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58" w:rsidRPr="00F364C4" w:rsidRDefault="00C57258" w:rsidP="00C57258">
      <w:pPr>
        <w:spacing w:before="240"/>
        <w:jc w:val="center"/>
        <w:rPr>
          <w:rFonts w:ascii="Times New Roman" w:hAnsi="Times New Roman"/>
          <w:b/>
          <w:sz w:val="22"/>
          <w:szCs w:val="22"/>
        </w:rPr>
      </w:pPr>
      <w:r w:rsidRPr="00F364C4">
        <w:rPr>
          <w:rFonts w:ascii="Times New Roman" w:hAnsi="Times New Roman"/>
          <w:b/>
          <w:sz w:val="22"/>
          <w:szCs w:val="22"/>
        </w:rPr>
        <w:t>Bábolna Város</w:t>
      </w:r>
      <w:r w:rsidRPr="00F364C4">
        <w:rPr>
          <w:rFonts w:ascii="Times New Roman" w:hAnsi="Times New Roman"/>
          <w:sz w:val="22"/>
          <w:szCs w:val="22"/>
        </w:rPr>
        <w:t xml:space="preserve"> </w:t>
      </w:r>
      <w:r w:rsidRPr="00F364C4">
        <w:rPr>
          <w:rFonts w:ascii="Times New Roman" w:hAnsi="Times New Roman"/>
          <w:b/>
          <w:sz w:val="22"/>
          <w:szCs w:val="22"/>
        </w:rPr>
        <w:t>Önkormányzatának Képviselő-testülete</w:t>
      </w:r>
    </w:p>
    <w:p w:rsidR="00C57258" w:rsidRPr="00F364C4" w:rsidRDefault="00C57258" w:rsidP="00C57258">
      <w:pPr>
        <w:tabs>
          <w:tab w:val="left" w:leader="dot" w:pos="1080"/>
          <w:tab w:val="left" w:leader="dot" w:pos="3240"/>
        </w:tabs>
        <w:jc w:val="center"/>
        <w:rPr>
          <w:rFonts w:ascii="Times New Roman" w:hAnsi="Times New Roman"/>
          <w:b/>
          <w:sz w:val="22"/>
          <w:szCs w:val="22"/>
        </w:rPr>
      </w:pPr>
      <w:r>
        <w:rPr>
          <w:rFonts w:ascii="Times New Roman" w:hAnsi="Times New Roman"/>
          <w:b/>
          <w:sz w:val="22"/>
          <w:szCs w:val="22"/>
        </w:rPr>
        <w:t>6</w:t>
      </w:r>
      <w:r w:rsidRPr="00F364C4">
        <w:rPr>
          <w:rFonts w:ascii="Times New Roman" w:hAnsi="Times New Roman"/>
          <w:b/>
          <w:sz w:val="22"/>
          <w:szCs w:val="22"/>
        </w:rPr>
        <w:t>/2015. (II. 12.) rendelete</w:t>
      </w:r>
    </w:p>
    <w:p w:rsidR="00C57258" w:rsidRPr="00F364C4" w:rsidRDefault="00C57258" w:rsidP="00C57258">
      <w:pPr>
        <w:tabs>
          <w:tab w:val="left" w:leader="dot" w:pos="1080"/>
          <w:tab w:val="left" w:leader="dot" w:pos="3240"/>
        </w:tabs>
        <w:jc w:val="center"/>
        <w:rPr>
          <w:rFonts w:ascii="Times New Roman" w:hAnsi="Times New Roman"/>
          <w:b/>
          <w:sz w:val="22"/>
          <w:szCs w:val="22"/>
        </w:rPr>
      </w:pPr>
      <w:proofErr w:type="gramStart"/>
      <w:r w:rsidRPr="00F364C4">
        <w:rPr>
          <w:rFonts w:ascii="Times New Roman" w:hAnsi="Times New Roman"/>
          <w:b/>
          <w:sz w:val="22"/>
          <w:szCs w:val="22"/>
        </w:rPr>
        <w:t>a</w:t>
      </w:r>
      <w:proofErr w:type="gramEnd"/>
      <w:r w:rsidRPr="00F364C4">
        <w:rPr>
          <w:rFonts w:ascii="Times New Roman" w:hAnsi="Times New Roman"/>
          <w:b/>
          <w:sz w:val="22"/>
          <w:szCs w:val="22"/>
        </w:rPr>
        <w:t xml:space="preserve"> szociális ellátásokról és eljárásokról, valamint a gyermekvédelem helyi szabályozásáról</w:t>
      </w:r>
    </w:p>
    <w:p w:rsidR="00C57258" w:rsidRPr="00F153E1" w:rsidRDefault="00C57258" w:rsidP="00C57258">
      <w:pPr>
        <w:spacing w:before="240" w:after="240"/>
        <w:jc w:val="both"/>
        <w:rPr>
          <w:rFonts w:ascii="Times New Roman" w:hAnsi="Times New Roman"/>
          <w:szCs w:val="24"/>
        </w:rPr>
      </w:pPr>
      <w:r w:rsidRPr="00F153E1">
        <w:rPr>
          <w:rFonts w:ascii="Times New Roman" w:hAnsi="Times New Roman"/>
          <w:szCs w:val="24"/>
        </w:rPr>
        <w:t xml:space="preserve">Bábolna Város Önkormányzat Képviselő-testülete a szociális igazgatásról és a szociális ellátásról szóló 1993. évi III. törvény </w:t>
      </w:r>
      <w:r>
        <w:rPr>
          <w:rFonts w:ascii="Times New Roman" w:hAnsi="Times New Roman"/>
          <w:szCs w:val="24"/>
        </w:rPr>
        <w:t xml:space="preserve">10. § (1) bekezdésében, 32. § (1) bekezdés b) pontjában, 58/B. § (2) bekezdésében, 62. § (2) bekezdésében, </w:t>
      </w:r>
      <w:r w:rsidRPr="00B67061">
        <w:rPr>
          <w:rFonts w:ascii="Times New Roman" w:hAnsi="Times New Roman"/>
          <w:szCs w:val="24"/>
        </w:rPr>
        <w:t>92. § (1) bekezdés a) pontjában</w:t>
      </w:r>
      <w:r w:rsidRPr="00F153E1">
        <w:rPr>
          <w:rFonts w:ascii="Times New Roman" w:hAnsi="Times New Roman"/>
          <w:szCs w:val="24"/>
        </w:rPr>
        <w:t xml:space="preserve"> </w:t>
      </w:r>
      <w:r>
        <w:rPr>
          <w:rFonts w:ascii="Times New Roman" w:hAnsi="Times New Roman"/>
          <w:szCs w:val="24"/>
        </w:rPr>
        <w:t>és</w:t>
      </w:r>
      <w:r w:rsidRPr="00B67061">
        <w:rPr>
          <w:rFonts w:ascii="Times New Roman" w:hAnsi="Times New Roman"/>
          <w:szCs w:val="24"/>
        </w:rPr>
        <w:t xml:space="preserve"> (2) bekezdésében, 115. § (3) bekezdés</w:t>
      </w:r>
      <w:r>
        <w:rPr>
          <w:rFonts w:ascii="Times New Roman" w:hAnsi="Times New Roman"/>
          <w:szCs w:val="24"/>
        </w:rPr>
        <w:t>ében</w:t>
      </w:r>
      <w:r w:rsidRPr="00B67061">
        <w:rPr>
          <w:rFonts w:ascii="Times New Roman" w:hAnsi="Times New Roman"/>
          <w:szCs w:val="24"/>
        </w:rPr>
        <w:t>,</w:t>
      </w:r>
      <w:r w:rsidRPr="00F153E1">
        <w:rPr>
          <w:rFonts w:ascii="Times New Roman" w:hAnsi="Times New Roman"/>
          <w:szCs w:val="24"/>
        </w:rPr>
        <w:t xml:space="preserve"> 132. § (4) bekezdés d) és g) pontjában </w:t>
      </w:r>
      <w:r>
        <w:rPr>
          <w:rFonts w:ascii="Times New Roman" w:hAnsi="Times New Roman"/>
          <w:szCs w:val="24"/>
        </w:rPr>
        <w:t>és a</w:t>
      </w:r>
      <w:r w:rsidRPr="00FE484E">
        <w:rPr>
          <w:rFonts w:ascii="Times New Roman" w:hAnsi="Times New Roman"/>
          <w:szCs w:val="24"/>
        </w:rPr>
        <w:t xml:space="preserve"> gyermekek védelméről és a gyámügyi igazgatásról szóló 1997. évi XXXI. törvény</w:t>
      </w:r>
      <w:r w:rsidRPr="00F153E1">
        <w:rPr>
          <w:rFonts w:ascii="Times New Roman" w:hAnsi="Times New Roman"/>
          <w:szCs w:val="24"/>
        </w:rPr>
        <w:t xml:space="preserve"> </w:t>
      </w:r>
      <w:r>
        <w:rPr>
          <w:rFonts w:ascii="Times New Roman" w:hAnsi="Times New Roman"/>
          <w:szCs w:val="24"/>
        </w:rPr>
        <w:t>29. §</w:t>
      </w:r>
      <w:proofErr w:type="spellStart"/>
      <w:r>
        <w:rPr>
          <w:rFonts w:ascii="Times New Roman" w:hAnsi="Times New Roman"/>
          <w:szCs w:val="24"/>
        </w:rPr>
        <w:t>-ában</w:t>
      </w:r>
      <w:proofErr w:type="spellEnd"/>
      <w:r>
        <w:rPr>
          <w:rFonts w:ascii="Times New Roman" w:hAnsi="Times New Roman"/>
          <w:szCs w:val="24"/>
        </w:rPr>
        <w:t xml:space="preserve"> és 131. §</w:t>
      </w:r>
      <w:proofErr w:type="spellStart"/>
      <w:r>
        <w:rPr>
          <w:rFonts w:ascii="Times New Roman" w:hAnsi="Times New Roman"/>
          <w:szCs w:val="24"/>
        </w:rPr>
        <w:t>-ában</w:t>
      </w:r>
      <w:proofErr w:type="spellEnd"/>
      <w:r>
        <w:rPr>
          <w:rFonts w:ascii="Times New Roman" w:hAnsi="Times New Roman"/>
          <w:szCs w:val="24"/>
        </w:rPr>
        <w:t xml:space="preserve"> </w:t>
      </w:r>
      <w:r w:rsidRPr="00F153E1">
        <w:rPr>
          <w:rFonts w:ascii="Times New Roman" w:hAnsi="Times New Roman"/>
          <w:szCs w:val="24"/>
        </w:rPr>
        <w:t xml:space="preserve">kapott felhatalmazás alapján, </w:t>
      </w:r>
      <w:r w:rsidRPr="007D6978">
        <w:rPr>
          <w:rFonts w:ascii="Times New Roman" w:hAnsi="Times New Roman"/>
          <w:szCs w:val="24"/>
        </w:rPr>
        <w:t xml:space="preserve">Magyarország helyi önkormányzatairól szóló 2011. évi CLXXXIX. törvény 13.§ (1) bekezdés 8. pontjában </w:t>
      </w:r>
      <w:r w:rsidRPr="00F153E1">
        <w:rPr>
          <w:rFonts w:ascii="Times New Roman" w:hAnsi="Times New Roman"/>
          <w:szCs w:val="24"/>
        </w:rPr>
        <w:t>meghatározott feladatkörében a következőket rendeli el:</w:t>
      </w:r>
    </w:p>
    <w:p w:rsidR="00C57258" w:rsidRPr="00F364C4" w:rsidRDefault="00C57258" w:rsidP="00C57258">
      <w:pPr>
        <w:spacing w:before="240" w:after="240"/>
        <w:jc w:val="center"/>
        <w:rPr>
          <w:rFonts w:ascii="Times New Roman" w:hAnsi="Times New Roman"/>
          <w:b/>
          <w:sz w:val="22"/>
          <w:szCs w:val="22"/>
        </w:rPr>
      </w:pPr>
      <w:r w:rsidRPr="00F364C4">
        <w:rPr>
          <w:rFonts w:ascii="Times New Roman" w:hAnsi="Times New Roman"/>
          <w:b/>
          <w:sz w:val="22"/>
          <w:szCs w:val="22"/>
        </w:rPr>
        <w:t>1. Általános rendelkezések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 § (1) Az önkormányzat hatáskörébe tartozó ellátások megállapítása iránti kérelmet a Bábolnai Közös Önkormányzati Hivatalhoz (továbbiakban: Hivatal) kell benyújtani.</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A Hivatal az egyes ellátási formák igényléséhez formanyomtatványt biztosít.</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(3) Az ellátások igényléséhez szükséges adatokat a kérelmező köteles a Hivatal rende</w:t>
      </w:r>
      <w:r>
        <w:rPr>
          <w:rFonts w:ascii="Times New Roman" w:hAnsi="Times New Roman"/>
          <w:sz w:val="22"/>
          <w:szCs w:val="22"/>
        </w:rPr>
        <w:t>lkezésére bocsátani, az adatok</w:t>
      </w:r>
      <w:r w:rsidRPr="00F364C4">
        <w:rPr>
          <w:rFonts w:ascii="Times New Roman" w:hAnsi="Times New Roman"/>
          <w:sz w:val="22"/>
          <w:szCs w:val="22"/>
        </w:rPr>
        <w:t xml:space="preserve"> valódiság</w:t>
      </w:r>
      <w:r>
        <w:rPr>
          <w:rFonts w:ascii="Times New Roman" w:hAnsi="Times New Roman"/>
          <w:sz w:val="22"/>
          <w:szCs w:val="22"/>
        </w:rPr>
        <w:t>a</w:t>
      </w:r>
      <w:r w:rsidRPr="00F364C4">
        <w:rPr>
          <w:rFonts w:ascii="Times New Roman" w:hAnsi="Times New Roman"/>
          <w:sz w:val="22"/>
          <w:szCs w:val="22"/>
        </w:rPr>
        <w:t xml:space="preserve"> környezettanulmán</w:t>
      </w:r>
      <w:r>
        <w:rPr>
          <w:rFonts w:ascii="Times New Roman" w:hAnsi="Times New Roman"/>
          <w:sz w:val="22"/>
          <w:szCs w:val="22"/>
        </w:rPr>
        <w:t>y elkészítésével ellenőrizhető.</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(4) A </w:t>
      </w:r>
      <w:r>
        <w:rPr>
          <w:rFonts w:ascii="Times New Roman" w:hAnsi="Times New Roman"/>
          <w:sz w:val="22"/>
          <w:szCs w:val="22"/>
        </w:rPr>
        <w:t xml:space="preserve">települési támogatás és a </w:t>
      </w:r>
      <w:r w:rsidRPr="00930A99">
        <w:rPr>
          <w:rFonts w:ascii="Times New Roman" w:hAnsi="Times New Roman"/>
          <w:sz w:val="22"/>
          <w:szCs w:val="22"/>
        </w:rPr>
        <w:t>rendkívüli települési támogatás felhasználásának ellenőrzésére a Bábolnai Közös Önkormányzati Hivatal Jegyzője jogosult. Amennyiben szükséges, akkor az ellenőrzéshez a Bábolnai Alapszolgáltatási Központot a Bábolnai Közös Önkormányzati Hivatal Jegyzője felkéri kör</w:t>
      </w:r>
      <w:r>
        <w:rPr>
          <w:rFonts w:ascii="Times New Roman" w:hAnsi="Times New Roman"/>
          <w:sz w:val="22"/>
          <w:szCs w:val="22"/>
        </w:rPr>
        <w:t>nyezettanulmány lefolytatására.</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 (1) A helyi szociálpolitikai kerekasztal legalább negyedévente egy alkalommal ülésezik.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(2) A helyi szociálpolitikai kerekasztal tagjai: a Hivatal kijelölt munkatársa, a </w:t>
      </w:r>
      <w:r>
        <w:rPr>
          <w:rFonts w:ascii="Times New Roman" w:hAnsi="Times New Roman"/>
          <w:sz w:val="22"/>
          <w:szCs w:val="22"/>
        </w:rPr>
        <w:t xml:space="preserve">Bábolnai </w:t>
      </w:r>
      <w:r w:rsidRPr="00F364C4">
        <w:rPr>
          <w:rFonts w:ascii="Times New Roman" w:hAnsi="Times New Roman"/>
          <w:sz w:val="22"/>
          <w:szCs w:val="22"/>
        </w:rPr>
        <w:t xml:space="preserve">Százszorszép Óvoda és Bölcsőde és az Általános Iskola gyermekvédelemmel foglalkozó munkatársa, a védőnői szolgálat munkatársai és a </w:t>
      </w:r>
      <w:r>
        <w:rPr>
          <w:rFonts w:ascii="Times New Roman" w:hAnsi="Times New Roman"/>
          <w:sz w:val="22"/>
          <w:szCs w:val="22"/>
        </w:rPr>
        <w:t>Bábolnai Alapszolgáltatási Központ családgondozója</w:t>
      </w:r>
      <w:r w:rsidRPr="00F364C4">
        <w:rPr>
          <w:rFonts w:ascii="Times New Roman" w:hAnsi="Times New Roman"/>
          <w:sz w:val="22"/>
          <w:szCs w:val="22"/>
        </w:rPr>
        <w:t>.</w:t>
      </w:r>
    </w:p>
    <w:p w:rsidR="00C57258" w:rsidRPr="00F364C4" w:rsidRDefault="00C57258" w:rsidP="00C57258">
      <w:pPr>
        <w:spacing w:before="240" w:after="240"/>
        <w:jc w:val="center"/>
        <w:rPr>
          <w:rFonts w:ascii="Times New Roman" w:hAnsi="Times New Roman"/>
          <w:b/>
          <w:sz w:val="22"/>
          <w:szCs w:val="22"/>
        </w:rPr>
      </w:pPr>
      <w:r w:rsidRPr="00F364C4">
        <w:rPr>
          <w:rFonts w:ascii="Times New Roman" w:hAnsi="Times New Roman"/>
          <w:b/>
          <w:sz w:val="22"/>
          <w:szCs w:val="22"/>
        </w:rPr>
        <w:t xml:space="preserve">2. </w:t>
      </w:r>
      <w:r>
        <w:rPr>
          <w:rFonts w:ascii="Times New Roman" w:hAnsi="Times New Roman"/>
          <w:b/>
          <w:sz w:val="22"/>
          <w:szCs w:val="22"/>
        </w:rPr>
        <w:t>Települési támogatás</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3. § (1) A lakhatáshoz kapcsolódó rendszeres kiadások viselése céljából folyósított települési támogatásra az a rászoruló jogosult, akinek családjában az egy főre eső jövedelem összege nem haladja meg az öregségi nyugdíjminimum 200%-át, egyedül élő esetén a 250 %-át, és a lakásfenntartás havi költségének a család havi összjövedelméhez viszonyított aránya eléri 25%-ot.</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(2)</w:t>
      </w:r>
      <w:r>
        <w:rPr>
          <w:rStyle w:val="Lbjegyzet-hivatkozs"/>
          <w:rFonts w:ascii="Times New Roman" w:hAnsi="Times New Roman"/>
          <w:sz w:val="22"/>
          <w:szCs w:val="22"/>
        </w:rPr>
        <w:footnoteReference w:id="1"/>
      </w:r>
      <w:r w:rsidRPr="00C91781">
        <w:rPr>
          <w:rFonts w:ascii="Times New Roman" w:hAnsi="Times New Roman"/>
          <w:sz w:val="22"/>
          <w:szCs w:val="22"/>
        </w:rPr>
        <w:t xml:space="preserve"> Lakásfenntartás költségének minősül különösen:</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 xml:space="preserve">a) havi </w:t>
      </w:r>
      <w:proofErr w:type="gramStart"/>
      <w:r w:rsidRPr="00C91781">
        <w:rPr>
          <w:rFonts w:ascii="Times New Roman" w:hAnsi="Times New Roman"/>
          <w:sz w:val="22"/>
          <w:szCs w:val="22"/>
        </w:rPr>
        <w:t>áram díj</w:t>
      </w:r>
      <w:proofErr w:type="gramEnd"/>
      <w:r w:rsidRPr="00C91781">
        <w:rPr>
          <w:rFonts w:ascii="Times New Roman" w:hAnsi="Times New Roman"/>
          <w:sz w:val="22"/>
          <w:szCs w:val="22"/>
        </w:rPr>
        <w:t>,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b) havi ivóvíz díj,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c) havi szennyvízdíj,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d) havi fűtési költség díja vagy,</w:t>
      </w:r>
    </w:p>
    <w:p w:rsidR="00C91781" w:rsidRPr="00C91781" w:rsidRDefault="00C91781" w:rsidP="00C91781">
      <w:pPr>
        <w:jc w:val="both"/>
        <w:rPr>
          <w:rFonts w:ascii="Times New Roman" w:hAnsi="Times New Roman"/>
          <w:sz w:val="22"/>
          <w:szCs w:val="22"/>
        </w:rPr>
      </w:pPr>
      <w:proofErr w:type="gramStart"/>
      <w:r w:rsidRPr="00C91781">
        <w:rPr>
          <w:rFonts w:ascii="Times New Roman" w:hAnsi="Times New Roman"/>
          <w:sz w:val="22"/>
          <w:szCs w:val="22"/>
        </w:rPr>
        <w:t>e</w:t>
      </w:r>
      <w:proofErr w:type="gramEnd"/>
      <w:r w:rsidRPr="00C91781">
        <w:rPr>
          <w:rFonts w:ascii="Times New Roman" w:hAnsi="Times New Roman"/>
          <w:sz w:val="22"/>
          <w:szCs w:val="22"/>
        </w:rPr>
        <w:t>) havi nem fűtés céljára szolgáló gáz díja,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 xml:space="preserve">f) </w:t>
      </w:r>
      <w:proofErr w:type="gramStart"/>
      <w:r w:rsidRPr="00C91781">
        <w:rPr>
          <w:rFonts w:ascii="Times New Roman" w:hAnsi="Times New Roman"/>
          <w:sz w:val="22"/>
          <w:szCs w:val="22"/>
        </w:rPr>
        <w:t>lakás bérleti</w:t>
      </w:r>
      <w:proofErr w:type="gramEnd"/>
      <w:r w:rsidRPr="00C91781">
        <w:rPr>
          <w:rFonts w:ascii="Times New Roman" w:hAnsi="Times New Roman"/>
          <w:sz w:val="22"/>
          <w:szCs w:val="22"/>
        </w:rPr>
        <w:t xml:space="preserve"> díja, vagy</w:t>
      </w:r>
    </w:p>
    <w:p w:rsidR="00C91781" w:rsidRPr="00C91781" w:rsidRDefault="00C91781" w:rsidP="00C91781">
      <w:pPr>
        <w:jc w:val="both"/>
        <w:rPr>
          <w:rFonts w:ascii="Times New Roman" w:hAnsi="Times New Roman"/>
          <w:sz w:val="22"/>
          <w:szCs w:val="22"/>
        </w:rPr>
      </w:pPr>
      <w:proofErr w:type="gramStart"/>
      <w:r w:rsidRPr="00C91781">
        <w:rPr>
          <w:rFonts w:ascii="Times New Roman" w:hAnsi="Times New Roman"/>
          <w:sz w:val="22"/>
          <w:szCs w:val="22"/>
        </w:rPr>
        <w:t>g</w:t>
      </w:r>
      <w:proofErr w:type="gramEnd"/>
      <w:r w:rsidRPr="00C91781">
        <w:rPr>
          <w:rFonts w:ascii="Times New Roman" w:hAnsi="Times New Roman"/>
          <w:sz w:val="22"/>
          <w:szCs w:val="22"/>
        </w:rPr>
        <w:t>) kábeltelevízió havi díja, vagy</w:t>
      </w:r>
    </w:p>
    <w:p w:rsidR="00C91781" w:rsidRPr="00C91781" w:rsidRDefault="00C91781" w:rsidP="00C91781">
      <w:pPr>
        <w:jc w:val="both"/>
        <w:rPr>
          <w:rFonts w:ascii="Times New Roman" w:hAnsi="Times New Roman"/>
          <w:sz w:val="22"/>
          <w:szCs w:val="22"/>
        </w:rPr>
      </w:pPr>
      <w:proofErr w:type="gramStart"/>
      <w:r w:rsidRPr="00C91781">
        <w:rPr>
          <w:rFonts w:ascii="Times New Roman" w:hAnsi="Times New Roman"/>
          <w:sz w:val="22"/>
          <w:szCs w:val="22"/>
        </w:rPr>
        <w:t>h</w:t>
      </w:r>
      <w:proofErr w:type="gramEnd"/>
      <w:r w:rsidRPr="00C91781">
        <w:rPr>
          <w:rFonts w:ascii="Times New Roman" w:hAnsi="Times New Roman"/>
          <w:sz w:val="22"/>
          <w:szCs w:val="22"/>
        </w:rPr>
        <w:t>) internet havi díja, vagy</w:t>
      </w:r>
    </w:p>
    <w:p w:rsidR="00C57258" w:rsidRPr="00C91781" w:rsidRDefault="00C91781" w:rsidP="00C91781">
      <w:pPr>
        <w:jc w:val="both"/>
        <w:rPr>
          <w:rFonts w:ascii="Times New Roman" w:hAnsi="Times New Roman"/>
          <w:sz w:val="22"/>
          <w:szCs w:val="22"/>
        </w:rPr>
      </w:pPr>
      <w:r w:rsidRPr="00C91781">
        <w:rPr>
          <w:rFonts w:ascii="Times New Roman" w:hAnsi="Times New Roman"/>
          <w:sz w:val="22"/>
          <w:szCs w:val="22"/>
        </w:rPr>
        <w:t>i) vezetékes telefon havi díja.</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 xml:space="preserve">(3) A lakhatáshoz kapcsolódó rendszeres kiadások viselése céljából folyósított települési támogatás igényléséhez mellékelni kell a </w:t>
      </w:r>
      <w:r>
        <w:rPr>
          <w:rFonts w:ascii="Times New Roman" w:hAnsi="Times New Roman"/>
          <w:sz w:val="22"/>
          <w:szCs w:val="22"/>
        </w:rPr>
        <w:t xml:space="preserve">kérelmező </w:t>
      </w:r>
      <w:r w:rsidRPr="00F364C4">
        <w:rPr>
          <w:rFonts w:ascii="Times New Roman" w:hAnsi="Times New Roman"/>
          <w:sz w:val="22"/>
          <w:szCs w:val="22"/>
        </w:rPr>
        <w:t>családjában élők három hónapnál nem régebbi jövedelemigazolását és a lakásfenntartás költségeinek igazolását.</w:t>
      </w:r>
    </w:p>
    <w:p w:rsidR="00C91781" w:rsidRPr="00C91781" w:rsidRDefault="00C91781" w:rsidP="00C57258">
      <w:pPr>
        <w:jc w:val="both"/>
        <w:rPr>
          <w:rFonts w:ascii="Times New Roman" w:hAnsi="Times New Roman"/>
          <w:sz w:val="22"/>
          <w:szCs w:val="22"/>
        </w:rPr>
      </w:pPr>
      <w:r w:rsidRPr="00C91781">
        <w:rPr>
          <w:rFonts w:ascii="Times New Roman" w:hAnsi="Times New Roman"/>
          <w:sz w:val="22"/>
          <w:szCs w:val="22"/>
        </w:rPr>
        <w:t>(3a)</w:t>
      </w:r>
      <w:r>
        <w:rPr>
          <w:rStyle w:val="Lbjegyzet-hivatkozs"/>
          <w:rFonts w:ascii="Times New Roman" w:hAnsi="Times New Roman"/>
          <w:sz w:val="22"/>
          <w:szCs w:val="22"/>
        </w:rPr>
        <w:footnoteReference w:id="2"/>
      </w:r>
      <w:r w:rsidRPr="00C91781">
        <w:rPr>
          <w:rFonts w:ascii="Times New Roman" w:hAnsi="Times New Roman"/>
          <w:sz w:val="22"/>
          <w:szCs w:val="22"/>
        </w:rPr>
        <w:t xml:space="preserve"> Amennyiben a kérelmező szén vagy </w:t>
      </w:r>
      <w:proofErr w:type="gramStart"/>
      <w:r w:rsidRPr="00C91781">
        <w:rPr>
          <w:rFonts w:ascii="Times New Roman" w:hAnsi="Times New Roman"/>
          <w:sz w:val="22"/>
          <w:szCs w:val="22"/>
        </w:rPr>
        <w:t>fa fűtéssel</w:t>
      </w:r>
      <w:proofErr w:type="gramEnd"/>
      <w:r w:rsidRPr="00C91781">
        <w:rPr>
          <w:rFonts w:ascii="Times New Roman" w:hAnsi="Times New Roman"/>
          <w:sz w:val="22"/>
          <w:szCs w:val="22"/>
        </w:rPr>
        <w:t xml:space="preserve"> rendelkezik, abban az esetben csatolni szükséges a fa vagy szén vásárlásáról szóló számlát és nyilatkoznia kell, hogy havonta körülbelül mekkora mennyiségű fát vagy szenet használ fel.</w:t>
      </w:r>
    </w:p>
    <w:p w:rsidR="00C91781" w:rsidRPr="00C91781" w:rsidRDefault="00C57258" w:rsidP="00C91781">
      <w:pPr>
        <w:jc w:val="both"/>
        <w:rPr>
          <w:rFonts w:ascii="Times New Roman" w:hAnsi="Times New Roman"/>
          <w:sz w:val="22"/>
          <w:szCs w:val="22"/>
        </w:rPr>
      </w:pPr>
      <w:r w:rsidRPr="00C91781">
        <w:rPr>
          <w:rFonts w:ascii="Times New Roman" w:hAnsi="Times New Roman"/>
          <w:sz w:val="22"/>
          <w:szCs w:val="22"/>
        </w:rPr>
        <w:t>(</w:t>
      </w:r>
      <w:r w:rsidR="00C91781" w:rsidRPr="00C91781">
        <w:rPr>
          <w:rFonts w:ascii="Times New Roman" w:hAnsi="Times New Roman"/>
          <w:sz w:val="22"/>
          <w:szCs w:val="22"/>
        </w:rPr>
        <w:t>4)</w:t>
      </w:r>
      <w:r w:rsidR="00C91781">
        <w:rPr>
          <w:rStyle w:val="Lbjegyzet-hivatkozs"/>
          <w:rFonts w:ascii="Times New Roman" w:hAnsi="Times New Roman"/>
          <w:sz w:val="22"/>
          <w:szCs w:val="22"/>
        </w:rPr>
        <w:footnoteReference w:id="3"/>
      </w:r>
      <w:r w:rsidR="00C91781" w:rsidRPr="00C91781">
        <w:rPr>
          <w:rFonts w:ascii="Times New Roman" w:hAnsi="Times New Roman"/>
          <w:sz w:val="22"/>
          <w:szCs w:val="22"/>
        </w:rPr>
        <w:t xml:space="preserve"> A lakhatáshoz kapcsolódó rendszeres kiadások viselése céljából folyósított 2.500 Ft települési támogatást egy évre állapítja meg a Bábolna Város Polgármestere. A jogosultság kezdő időpontja a </w:t>
      </w:r>
      <w:r w:rsidR="00C91781" w:rsidRPr="00C91781">
        <w:rPr>
          <w:rFonts w:ascii="Times New Roman" w:hAnsi="Times New Roman"/>
          <w:sz w:val="22"/>
          <w:szCs w:val="22"/>
        </w:rPr>
        <w:lastRenderedPageBreak/>
        <w:t>támogatás megállapítását követő hónap első napja, amelyre vonatkozó támogatást az első hónap 5. napjáig kell átutalni.</w:t>
      </w:r>
    </w:p>
    <w:p w:rsidR="00C57258" w:rsidRPr="00C91781" w:rsidRDefault="00C91781" w:rsidP="00C91781">
      <w:pPr>
        <w:jc w:val="both"/>
        <w:rPr>
          <w:rFonts w:ascii="Times New Roman" w:hAnsi="Times New Roman"/>
          <w:sz w:val="22"/>
          <w:szCs w:val="22"/>
        </w:rPr>
      </w:pPr>
      <w:r w:rsidRPr="00C91781">
        <w:rPr>
          <w:rFonts w:ascii="Times New Roman" w:hAnsi="Times New Roman"/>
          <w:sz w:val="22"/>
          <w:szCs w:val="22"/>
        </w:rPr>
        <w:t>(5)</w:t>
      </w:r>
      <w:r>
        <w:rPr>
          <w:rStyle w:val="Lbjegyzet-hivatkozs"/>
          <w:rFonts w:ascii="Times New Roman" w:hAnsi="Times New Roman"/>
          <w:sz w:val="22"/>
          <w:szCs w:val="22"/>
        </w:rPr>
        <w:footnoteReference w:id="4"/>
      </w:r>
      <w:r w:rsidRPr="00C91781">
        <w:rPr>
          <w:rFonts w:ascii="Times New Roman" w:hAnsi="Times New Roman"/>
          <w:sz w:val="22"/>
          <w:szCs w:val="22"/>
        </w:rPr>
        <w:t xml:space="preserve"> A lakhatáshoz kapcsolódó rendszeres kiadások viselése céljából megállapított települési támogatást a Bábolnai Közös Önkormányzati Hivatal a kérelmező által választott közműszolgáltatónak, vagy bérbeadónak az első hónap kivételével minden hónap 10. napjáig utalja át.</w:t>
      </w:r>
    </w:p>
    <w:p w:rsidR="00C57258" w:rsidRPr="00930A99" w:rsidRDefault="00C57258" w:rsidP="00C91781">
      <w:pPr>
        <w:spacing w:before="120"/>
        <w:jc w:val="both"/>
        <w:rPr>
          <w:rFonts w:ascii="Times New Roman" w:hAnsi="Times New Roman"/>
          <w:sz w:val="22"/>
          <w:szCs w:val="22"/>
        </w:rPr>
      </w:pPr>
      <w:r w:rsidRPr="00930A99">
        <w:rPr>
          <w:rFonts w:ascii="Times New Roman" w:hAnsi="Times New Roman"/>
          <w:sz w:val="22"/>
          <w:szCs w:val="22"/>
        </w:rPr>
        <w:t>4. § (1) A 18. életévét betöltött tartósan beteg hozzátartozó ápolása, gondozása céljából folyósított települési támogatás állapítható meg annak a hozzátartozónak, aki 18. életévét betöltött, tartósan beteg személy ápolását és gondozását végzi, és akinek családjában az egy főre jutó jövedelem nem haladja meg a mindenkori öregségi nyugdíjminimum összegének 200 %-át.”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(2) A 18. életévét betöltött tartósan beteg hozzátartozó ápolása, gondozása céljából folyósított települési támogatás állapítható meg annak, aki kereső tevékenységét az ápolás miatt hagyja abba, vagy emiatt munkát vállalni nem tud.</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18. életévét betöltött tartósan beteg hozzátartozó ápolása, gondozása céljából folyósított települési támogatás igényléséhez a kérelemhez mellékelni kell a házi orvos igazolását arról, hogy az ápolni kívánt hozzátartozó tartósan beteg.</w:t>
      </w:r>
    </w:p>
    <w:p w:rsidR="00C57258" w:rsidRPr="00930A99" w:rsidRDefault="00C57258" w:rsidP="00C57258">
      <w:pPr>
        <w:shd w:val="clear" w:color="auto" w:fill="FFFFFF"/>
        <w:jc w:val="both"/>
        <w:rPr>
          <w:rFonts w:ascii="Times New Roman" w:hAnsi="Times New Roman"/>
          <w:sz w:val="22"/>
          <w:szCs w:val="22"/>
        </w:rPr>
      </w:pPr>
      <w:r w:rsidRPr="00930A99">
        <w:rPr>
          <w:rFonts w:ascii="Times New Roman" w:hAnsi="Times New Roman"/>
          <w:sz w:val="22"/>
          <w:szCs w:val="22"/>
        </w:rPr>
        <w:t>(4) Nem jogosult 18. életévét betöltött tartósan beteg hozzátartozó ápolása, gondozása céljából folyósított települési támogatásra a hozzátartozó, ha</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a</w:t>
      </w:r>
      <w:proofErr w:type="gramEnd"/>
      <w:r w:rsidRPr="00930A99">
        <w:rPr>
          <w:rFonts w:ascii="Times New Roman" w:hAnsi="Times New Roman"/>
          <w:sz w:val="22"/>
          <w:szCs w:val="22"/>
        </w:rPr>
        <w:t>) az ápolt személy két hónapot meghaladóan fekvőbeteg-gyógyintézeti, valamint nappali ellátást nyújtó vagy bentlakásos szociális intézményi ellátásban, óvodai elhelyezésben vagy gyermekvédelmi szakellátást nyújtó bentlakásos intézményi elhelyezésben részesül, illetve köznevelési intézmény tanulója vagy felsőoktatási intézmény nappali képzésben részt vevő hallgatója, kivéve, ha</w:t>
      </w:r>
    </w:p>
    <w:p w:rsidR="00C57258" w:rsidRPr="00930A99" w:rsidRDefault="00C57258" w:rsidP="00C57258">
      <w:pPr>
        <w:ind w:left="284"/>
        <w:jc w:val="both"/>
        <w:rPr>
          <w:rFonts w:ascii="Times New Roman" w:hAnsi="Times New Roman"/>
          <w:sz w:val="22"/>
          <w:szCs w:val="22"/>
        </w:rPr>
      </w:pPr>
      <w:proofErr w:type="spellStart"/>
      <w:r w:rsidRPr="00930A99">
        <w:rPr>
          <w:rFonts w:ascii="Times New Roman" w:hAnsi="Times New Roman"/>
          <w:sz w:val="22"/>
          <w:szCs w:val="22"/>
        </w:rPr>
        <w:t>aa</w:t>
      </w:r>
      <w:proofErr w:type="spellEnd"/>
      <w:r w:rsidRPr="00930A99">
        <w:rPr>
          <w:rFonts w:ascii="Times New Roman" w:hAnsi="Times New Roman"/>
          <w:sz w:val="22"/>
          <w:szCs w:val="22"/>
        </w:rPr>
        <w:t>) a köznevelési intézményben eltöltött idő a nemzeti köznevelésről szóló törvényben a köznevelési intézményben való kötelező tartózkodásra meghatározott időtartamot nem haladja meg, vagy,</w:t>
      </w:r>
    </w:p>
    <w:p w:rsidR="00C57258" w:rsidRPr="00930A99" w:rsidRDefault="00C57258" w:rsidP="00C57258">
      <w:pPr>
        <w:ind w:left="284"/>
        <w:jc w:val="both"/>
        <w:rPr>
          <w:rFonts w:ascii="Times New Roman" w:hAnsi="Times New Roman"/>
          <w:sz w:val="22"/>
          <w:szCs w:val="22"/>
        </w:rPr>
      </w:pPr>
      <w:proofErr w:type="gramStart"/>
      <w:r w:rsidRPr="00930A99">
        <w:rPr>
          <w:rFonts w:ascii="Times New Roman" w:hAnsi="Times New Roman"/>
          <w:sz w:val="22"/>
          <w:szCs w:val="22"/>
        </w:rPr>
        <w:t>ab</w:t>
      </w:r>
      <w:proofErr w:type="gramEnd"/>
      <w:r w:rsidRPr="00930A99">
        <w:rPr>
          <w:rFonts w:ascii="Times New Roman" w:hAnsi="Times New Roman"/>
          <w:sz w:val="22"/>
          <w:szCs w:val="22"/>
        </w:rPr>
        <w:t>) az óvoda vagy a nappali ellátást nyújtó szociális intézmény igénybevételének, illetve a felsőoktatási intézmény látogatási kötelezettségének időtartama átlagosan a napi 5 órát nem haladja meg, vagy</w:t>
      </w:r>
    </w:p>
    <w:p w:rsidR="00C57258" w:rsidRPr="00930A99" w:rsidRDefault="00C57258" w:rsidP="00C57258">
      <w:pPr>
        <w:ind w:left="284"/>
        <w:jc w:val="both"/>
        <w:rPr>
          <w:rFonts w:ascii="Times New Roman" w:hAnsi="Times New Roman"/>
          <w:sz w:val="22"/>
          <w:szCs w:val="22"/>
        </w:rPr>
      </w:pPr>
      <w:proofErr w:type="spellStart"/>
      <w:r w:rsidRPr="00930A99">
        <w:rPr>
          <w:rFonts w:ascii="Times New Roman" w:hAnsi="Times New Roman"/>
          <w:sz w:val="22"/>
          <w:szCs w:val="22"/>
        </w:rPr>
        <w:t>ac</w:t>
      </w:r>
      <w:proofErr w:type="spellEnd"/>
      <w:r w:rsidRPr="00930A99">
        <w:rPr>
          <w:rFonts w:ascii="Times New Roman" w:hAnsi="Times New Roman"/>
          <w:sz w:val="22"/>
          <w:szCs w:val="22"/>
        </w:rPr>
        <w:t>) a köznevelési, illetve a felsőoktatási intézmény látogatása, vagy a nappali ellátást nyújtó szociális intézmény igénybevétele csak az ápolást végző személy rendszeres közreműködésével valósítható meg,</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b) szakiskola, középiskola nappali rendszerű képzésének tanulója, illetve felsőoktatási intézmény nappali képzésben részt vevő hallgatója,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c) keresőtevékenységet folytat és munkaideje - az </w:t>
      </w:r>
      <w:proofErr w:type="gramStart"/>
      <w:r w:rsidRPr="00930A99">
        <w:rPr>
          <w:rFonts w:ascii="Times New Roman" w:hAnsi="Times New Roman"/>
          <w:sz w:val="22"/>
          <w:szCs w:val="22"/>
        </w:rPr>
        <w:t>otthon történő</w:t>
      </w:r>
      <w:proofErr w:type="gramEnd"/>
      <w:r w:rsidRPr="00930A99">
        <w:rPr>
          <w:rFonts w:ascii="Times New Roman" w:hAnsi="Times New Roman"/>
          <w:sz w:val="22"/>
          <w:szCs w:val="22"/>
        </w:rPr>
        <w:t xml:space="preserve"> munkavégzés kivételével - a napi 4 órát meghaladja,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d) az ápolttal tartási, életjáradéki szerződést kötött, vagy</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e</w:t>
      </w:r>
      <w:proofErr w:type="gramEnd"/>
      <w:r w:rsidRPr="00930A99">
        <w:rPr>
          <w:rFonts w:ascii="Times New Roman" w:hAnsi="Times New Roman"/>
          <w:sz w:val="22"/>
          <w:szCs w:val="22"/>
        </w:rPr>
        <w:t xml:space="preserve">) részére </w:t>
      </w:r>
      <w:r w:rsidRPr="007D6978">
        <w:rPr>
          <w:rFonts w:ascii="Times New Roman" w:hAnsi="Times New Roman"/>
          <w:sz w:val="22"/>
          <w:szCs w:val="22"/>
        </w:rPr>
        <w:t>a szociális igazgatásról és szociális ellátásokról 1993. évi III. törvény 41. § (1) bekezdése, a 43. §, a 43/</w:t>
      </w:r>
      <w:proofErr w:type="gramStart"/>
      <w:r w:rsidRPr="007D6978">
        <w:rPr>
          <w:rFonts w:ascii="Times New Roman" w:hAnsi="Times New Roman"/>
          <w:sz w:val="22"/>
          <w:szCs w:val="22"/>
        </w:rPr>
        <w:t>A</w:t>
      </w:r>
      <w:proofErr w:type="gramEnd"/>
      <w:r w:rsidRPr="007D6978">
        <w:rPr>
          <w:rFonts w:ascii="Times New Roman" w:hAnsi="Times New Roman"/>
          <w:sz w:val="22"/>
          <w:szCs w:val="22"/>
        </w:rPr>
        <w:t>. § (1) bekezdése szerinti ápolási díj</w:t>
      </w:r>
      <w:r w:rsidRPr="00930A99">
        <w:rPr>
          <w:rFonts w:ascii="Times New Roman" w:hAnsi="Times New Roman"/>
          <w:sz w:val="22"/>
          <w:szCs w:val="22"/>
        </w:rPr>
        <w:t xml:space="preserve"> került megállapításra.</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5</w:t>
      </w:r>
      <w:r w:rsidRPr="00930A99">
        <w:rPr>
          <w:rFonts w:ascii="Times New Roman" w:hAnsi="Times New Roman"/>
          <w:sz w:val="22"/>
          <w:szCs w:val="22"/>
        </w:rPr>
        <w:t>) A 18. életévét betöltött tartósan beteg hozzátartozó ápolása, gondozása céljából folyósított települési támogatás</w:t>
      </w:r>
      <w:r>
        <w:rPr>
          <w:rFonts w:ascii="Times New Roman" w:hAnsi="Times New Roman"/>
          <w:sz w:val="22"/>
          <w:szCs w:val="22"/>
        </w:rPr>
        <w:t xml:space="preserve">ra </w:t>
      </w:r>
      <w:r w:rsidRPr="00930A99">
        <w:rPr>
          <w:rFonts w:ascii="Times New Roman" w:hAnsi="Times New Roman"/>
          <w:sz w:val="22"/>
          <w:szCs w:val="22"/>
        </w:rPr>
        <w:t>való jogosultságot meg kell szüntetni, ha</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a</w:t>
      </w:r>
      <w:proofErr w:type="gramEnd"/>
      <w:r w:rsidRPr="00930A99">
        <w:rPr>
          <w:rFonts w:ascii="Times New Roman" w:hAnsi="Times New Roman"/>
          <w:sz w:val="22"/>
          <w:szCs w:val="22"/>
        </w:rPr>
        <w:t>) az ápolt személy állapota az állandó ápolást már nem teszi szükségessé,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b) az ápolást végző személy a kötelezettségét nem teljesíti,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c) az ápolt személy meghal,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d)</w:t>
      </w:r>
      <w:r>
        <w:rPr>
          <w:rFonts w:ascii="Times New Roman" w:hAnsi="Times New Roman"/>
          <w:sz w:val="22"/>
          <w:szCs w:val="22"/>
        </w:rPr>
        <w:t xml:space="preserve"> </w:t>
      </w:r>
      <w:r w:rsidRPr="00930A99">
        <w:rPr>
          <w:rFonts w:ascii="Times New Roman" w:hAnsi="Times New Roman"/>
          <w:sz w:val="22"/>
          <w:szCs w:val="22"/>
        </w:rPr>
        <w:t>az ápolást végző vagy az ápolt személy tartózkodási joga megszűnt vagy tartózkodási jogának gyakorlásával felhagyott, vagy</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e</w:t>
      </w:r>
      <w:proofErr w:type="gramEnd"/>
      <w:r w:rsidRPr="00930A99">
        <w:rPr>
          <w:rFonts w:ascii="Times New Roman" w:hAnsi="Times New Roman"/>
          <w:sz w:val="22"/>
          <w:szCs w:val="22"/>
        </w:rPr>
        <w:t>) a (4) bekezdésben megjelölt jogosultságot kizáró körülmény következik be.</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6</w:t>
      </w:r>
      <w:r w:rsidRPr="00930A99">
        <w:rPr>
          <w:rFonts w:ascii="Times New Roman" w:hAnsi="Times New Roman"/>
          <w:sz w:val="22"/>
          <w:szCs w:val="22"/>
        </w:rPr>
        <w:t xml:space="preserve">) Az ápolt személy halála esetén </w:t>
      </w:r>
      <w:r>
        <w:rPr>
          <w:rFonts w:ascii="Times New Roman" w:hAnsi="Times New Roman"/>
          <w:sz w:val="22"/>
          <w:szCs w:val="22"/>
        </w:rPr>
        <w:t>a</w:t>
      </w:r>
      <w:r w:rsidRPr="00930A99">
        <w:rPr>
          <w:rFonts w:ascii="Times New Roman" w:hAnsi="Times New Roman"/>
          <w:sz w:val="22"/>
          <w:szCs w:val="22"/>
        </w:rPr>
        <w:t xml:space="preserve"> 18. életévét betöltött tartósan beteg hozzátartozó ápolása, gondozása céljából folyósított települési támogatás folyósítását a halál időpontját követő második hónap utolsó napjával kell megszüntetni.</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7</w:t>
      </w:r>
      <w:r w:rsidRPr="00930A99">
        <w:rPr>
          <w:rFonts w:ascii="Times New Roman" w:hAnsi="Times New Roman"/>
          <w:sz w:val="22"/>
          <w:szCs w:val="22"/>
        </w:rPr>
        <w:t>) A 18. életévét betöltött hozzátartozó ápolása, gondozása céljából folyósított települési támogatás havi összege 23.600 Ft.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8</w:t>
      </w:r>
      <w:r w:rsidRPr="00930A99">
        <w:rPr>
          <w:rFonts w:ascii="Times New Roman" w:hAnsi="Times New Roman"/>
          <w:sz w:val="22"/>
          <w:szCs w:val="22"/>
        </w:rPr>
        <w:t>) A 18. életévét betöltött hozzátartozó ápolása, gondozása céljából folyósított települési támogatás megállapítására a Szociális és Oktatási Bizottság jogosult.</w:t>
      </w:r>
    </w:p>
    <w:p w:rsidR="00C57258" w:rsidRPr="00930A99" w:rsidRDefault="00C57258" w:rsidP="00C57258">
      <w:pPr>
        <w:jc w:val="both"/>
        <w:rPr>
          <w:rFonts w:ascii="Times New Roman" w:hAnsi="Times New Roman"/>
          <w:sz w:val="22"/>
          <w:szCs w:val="22"/>
        </w:rPr>
      </w:pP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5. § (1) A gyógyszerkiadások viselésének segítése céljából folyósított települési támogatásra jogosult, akinek a családjában az egy főre eső jövedelem nem haladja meg a mindenkori öregségi nyugdíj minimum 180 %-át, egyedül élő esetén 220 %-át, és havi rendszeres gyógyító ellátásának költsége </w:t>
      </w:r>
      <w:r w:rsidRPr="00930A99">
        <w:rPr>
          <w:rFonts w:ascii="Times New Roman" w:hAnsi="Times New Roman"/>
          <w:sz w:val="22"/>
          <w:szCs w:val="22"/>
        </w:rPr>
        <w:lastRenderedPageBreak/>
        <w:t>legalább a mindenkori öregségi nyugdíj minimum 25 %-át eléri, és részére nem került megállapításra közgyógyellátás.</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(2) A gyógyszerkiadások viselésének segítése céljából folyósított települési támogatásra irányuló kérelemhez mellékelni kell a kérelmező családjában élők jövedelméről szóló három hónapnál nem régebbi jövedelemigazolást, és a havi rendszeres </w:t>
      </w:r>
      <w:r>
        <w:rPr>
          <w:rFonts w:ascii="Times New Roman" w:hAnsi="Times New Roman"/>
          <w:sz w:val="22"/>
          <w:szCs w:val="22"/>
        </w:rPr>
        <w:t>gyógyító ellátási szükségletet</w:t>
      </w:r>
      <w:r w:rsidRPr="00930A99">
        <w:rPr>
          <w:rFonts w:ascii="Times New Roman" w:hAnsi="Times New Roman"/>
          <w:sz w:val="22"/>
          <w:szCs w:val="22"/>
        </w:rPr>
        <w:t xml:space="preserve"> igazoló háziorvosi igazolást.</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(3)</w:t>
      </w:r>
      <w:r>
        <w:rPr>
          <w:rStyle w:val="Lbjegyzet-hivatkozs"/>
          <w:rFonts w:ascii="Times New Roman" w:hAnsi="Times New Roman"/>
          <w:sz w:val="22"/>
          <w:szCs w:val="22"/>
        </w:rPr>
        <w:footnoteReference w:id="5"/>
      </w:r>
      <w:r w:rsidRPr="00C91781">
        <w:rPr>
          <w:rFonts w:ascii="Times New Roman" w:hAnsi="Times New Roman"/>
          <w:sz w:val="22"/>
          <w:szCs w:val="22"/>
        </w:rPr>
        <w:t xml:space="preserve"> A gyógyszerköltség megállapítására a Polgármester megkeresi az egészségbiztosítási pénztárat szakhatósági állásfoglalás kiadása céljából. A Polgármester az egészségbiztosítási pénztár megkeresésével egyidejűleg megkeresi a járási hivatalt, hogy nyilatkozzon arról, hogy az ügyfél érvényes közgyógyellátási igazolvánnyal rendelkezik-e. Nem kell megkeresni a járási hivatalt, amennyiben az ügyfél három hónapnál nem régebbi közgyógyellátás iránti kérelmet elutasító határozattal rendelkezik.</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(4)</w:t>
      </w:r>
      <w:r>
        <w:rPr>
          <w:rStyle w:val="Lbjegyzet-hivatkozs"/>
          <w:rFonts w:ascii="Times New Roman" w:hAnsi="Times New Roman"/>
          <w:sz w:val="22"/>
          <w:szCs w:val="22"/>
        </w:rPr>
        <w:footnoteReference w:id="6"/>
      </w:r>
      <w:r w:rsidRPr="00C91781">
        <w:rPr>
          <w:rFonts w:ascii="Times New Roman" w:hAnsi="Times New Roman"/>
          <w:sz w:val="22"/>
          <w:szCs w:val="22"/>
        </w:rPr>
        <w:t xml:space="preserve"> A szakhatósági állásfoglalás kiadását követően, a jogosultsági feltételek fennállása esetén, a szakhatósági állásfoglalásban szereplő gyógyszerköltségre vonatkozó összegnek megfelelő, de maximálisan 6.000 Ft havi gyógyszerköltséget állapít meg gyógyszerkiadások viselésének segítése céljából folyósított települési támogatás címén Bábolna Város Polgármestere egy év időtartamra a kérelem beadását követő hónap első napjától. A kifizetéseket a jogosultsági feltételek folyamatos fennállása esetén minden hónap 10. napjáig kell teljesíteni”</w:t>
      </w:r>
    </w:p>
    <w:p w:rsidR="00C57258" w:rsidRPr="00C91781" w:rsidRDefault="00C91781" w:rsidP="00C91781">
      <w:pPr>
        <w:jc w:val="both"/>
        <w:rPr>
          <w:rFonts w:ascii="Times New Roman" w:hAnsi="Times New Roman"/>
          <w:sz w:val="22"/>
          <w:szCs w:val="22"/>
        </w:rPr>
      </w:pPr>
      <w:r w:rsidRPr="00C91781">
        <w:rPr>
          <w:rFonts w:ascii="Times New Roman" w:hAnsi="Times New Roman"/>
          <w:sz w:val="22"/>
          <w:szCs w:val="22"/>
        </w:rPr>
        <w:t>(5) A jogosult a támogatási összeg kézhezvételét követően minden hónap harmadik napjáig köteles bemutatni azon számlákat a Bábolnai Közös Önkormányzati Hivatalban, amelyek igazolják, hogy az előző havi támogatási összeget a jogosult gyógyszervásárlásra fordította. Amíg a jogosult a számlákat nem mutatta be, a következő havi támogatási összeg nem fizethető ki. Amennyiben két hónapon keresztül nem kerül sor számlák bemutatására, abban az esetben az ellátást azon hónap első napjától, amikor nem került sor a számlák bemutatására, meg kell szüntetni.</w:t>
      </w:r>
    </w:p>
    <w:p w:rsidR="00C57258" w:rsidRPr="00930A99" w:rsidRDefault="00C57258" w:rsidP="00C57258">
      <w:pPr>
        <w:jc w:val="both"/>
        <w:rPr>
          <w:rFonts w:ascii="Times New Roman" w:hAnsi="Times New Roman"/>
          <w:sz w:val="22"/>
          <w:szCs w:val="22"/>
        </w:rPr>
      </w:pP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6. § (1) Bábolna Város Önkormányzata azoknak a rászoruló családok megsegítésére, akik tanköteles gyermek iskoláztatásáról gondoskodnak beiskolázás segítése céljából folyósított települési támogatást állapít meg.</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(2) Beiskolázás segítése céljából folyósított települési támogatásra jogosult az, akinek a családjában az egy főre eső jövedelem nem haladja meg a mindenkori öregségi nyugdíjminimum 150 %-át, egyedülálló esetében a mindenkori öregségi nyugdíjminimum 200 %-át.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beiskolázás segítése céljából folyósított települési támogatás megállapítása az óvoda vagy az iskola nevelőtestületének javaslatára vagy a törvényes képviselő kérésére történik.</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(4) A beiskolázás segítése céljából folyósított települési támogatás összege nem lehet kevesebb 2.000,- Ft-nál és egy gyermek után évente egy alkalommal állapítható meg.</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(5)</w:t>
      </w:r>
      <w:r w:rsidR="00C91781">
        <w:rPr>
          <w:rStyle w:val="Lbjegyzet-hivatkozs"/>
          <w:rFonts w:ascii="Times New Roman" w:hAnsi="Times New Roman"/>
          <w:sz w:val="22"/>
          <w:szCs w:val="22"/>
        </w:rPr>
        <w:footnoteReference w:id="7"/>
      </w:r>
      <w:r w:rsidRPr="00930A99">
        <w:rPr>
          <w:rFonts w:ascii="Times New Roman" w:hAnsi="Times New Roman"/>
          <w:sz w:val="22"/>
          <w:szCs w:val="22"/>
        </w:rPr>
        <w:t xml:space="preserve"> A kérelemhez mellékelni kell a támogatandó gyermek nevelési-oktatási intézménye által kiállított iskolalátogatási igazolást, valamint a kérelmező családjában élők jövedelméről szóló három hónapnál nem régebbi jövedelemigazolást.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(6) A kérelmet a Szociális és</w:t>
      </w:r>
      <w:r>
        <w:rPr>
          <w:rFonts w:ascii="Times New Roman" w:hAnsi="Times New Roman"/>
          <w:sz w:val="22"/>
          <w:szCs w:val="22"/>
        </w:rPr>
        <w:t xml:space="preserve"> Oktatási Bizottság bírálja el.</w:t>
      </w:r>
    </w:p>
    <w:p w:rsidR="00C57258" w:rsidRPr="00930A99" w:rsidRDefault="00C57258" w:rsidP="00C57258">
      <w:pPr>
        <w:jc w:val="both"/>
        <w:rPr>
          <w:rFonts w:ascii="Times New Roman" w:hAnsi="Times New Roman"/>
          <w:sz w:val="22"/>
          <w:szCs w:val="22"/>
        </w:rPr>
      </w:pP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7. § (1) Bábolna Város Önkormányzata Bábolna város állandó lakosai részére évente a karácsonyi ünnepek előtt felmerülő kiadások kompenzálása céljából folyósított települési támogatást nyújthat az éves költségvetés függvényében.</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(2) A karácsonyi ünnepek előtt felmerülő kiadások kompenzálása céljából folyósított települési támogatás iránti kérelmet minden év november </w:t>
      </w:r>
      <w:r>
        <w:rPr>
          <w:rFonts w:ascii="Times New Roman" w:hAnsi="Times New Roman"/>
          <w:sz w:val="22"/>
          <w:szCs w:val="22"/>
        </w:rPr>
        <w:t>1</w:t>
      </w:r>
      <w:r w:rsidRPr="00930A99">
        <w:rPr>
          <w:rFonts w:ascii="Times New Roman" w:hAnsi="Times New Roman"/>
          <w:sz w:val="22"/>
          <w:szCs w:val="22"/>
        </w:rPr>
        <w:t>0. napjától december 1. napjáig lehet benyújtani.</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karácsonyi ünnepek előtt felmerülő kiadások kompenzálása céljából folyósított települési támogatás iránti kérelemhez mellékelni kell a kérelmező családjában élők jövedelméről szóló három hónapnál nem régebbi jövedelemigazolást.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(4) A karácsonyi ünnepek előtt felmerülő kiadások kompenzálása céljából folyósított települési támogatásra az a kérelmező jogosult, akinek a családjában az egy főre eső jövedelem nem haladja meg a mindenkori öregségi nyugdíjminimum 150 %-át, egyedül élő esetében a mindenkori öregségi nyugdíjminimum 200 %-át.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(5) A kérelmet a Szociális és Oktatási Bizottság bírálja el.</w:t>
      </w:r>
    </w:p>
    <w:p w:rsidR="00C57258" w:rsidRPr="00930A99" w:rsidRDefault="00C57258" w:rsidP="00C57258">
      <w:pPr>
        <w:jc w:val="both"/>
        <w:rPr>
          <w:rFonts w:ascii="Times New Roman" w:hAnsi="Times New Roman"/>
          <w:sz w:val="22"/>
          <w:szCs w:val="22"/>
        </w:rPr>
      </w:pPr>
    </w:p>
    <w:p w:rsidR="00C57258" w:rsidRPr="007D6978" w:rsidRDefault="00C57258" w:rsidP="00C57258">
      <w:pPr>
        <w:jc w:val="both"/>
        <w:rPr>
          <w:rFonts w:ascii="Times New Roman" w:hAnsi="Times New Roman"/>
          <w:sz w:val="22"/>
          <w:szCs w:val="22"/>
        </w:rPr>
      </w:pPr>
      <w:r w:rsidRPr="007D6978">
        <w:rPr>
          <w:rFonts w:ascii="Times New Roman" w:hAnsi="Times New Roman"/>
          <w:sz w:val="22"/>
          <w:szCs w:val="22"/>
        </w:rPr>
        <w:lastRenderedPageBreak/>
        <w:t>8. § (1) Rendkívüli települési támogatásra jogosult az, az időszakosan vagy tartósan létfenntartási gonddal küzdő személy, akinek a családjában az egy főre jutó jövedelem az öregségi nyugdíjminimum 150 %-át, egyedül élő esetén annak 200 %-át nem haladja meg.</w:t>
      </w:r>
    </w:p>
    <w:p w:rsidR="00C57258" w:rsidRPr="007D6978" w:rsidRDefault="00C57258" w:rsidP="00C57258">
      <w:pPr>
        <w:jc w:val="both"/>
        <w:rPr>
          <w:rFonts w:ascii="Times New Roman" w:hAnsi="Times New Roman"/>
          <w:sz w:val="22"/>
          <w:szCs w:val="22"/>
        </w:rPr>
      </w:pPr>
      <w:r w:rsidRPr="007D6978">
        <w:rPr>
          <w:rFonts w:ascii="Times New Roman" w:hAnsi="Times New Roman"/>
          <w:sz w:val="22"/>
          <w:szCs w:val="22"/>
        </w:rPr>
        <w:t>(2) Rendkívüli települési támogatás nyújtható annak a személynek is, akinek a családjában az egy főre eső jövedelem az (1) bekezdésben meghatározott jövedelemhatárt meghaladja, és létfenntartást veszélyeztető rendkívüli élethelyzetbe került (különösen: betegség, baleset, elemi kár).</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rendkívüli települési támogatás iránti kérelmen nyilatkozni kell arról, hogy kéri-e a kérelme haladéktalan elbírálását. A kérelemhez mellékelni kell a kérelmező családjában élők jövedelméről szóló három hónapnál nem régebbi jövedelemigazolást.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(4) A rendkívüli települési támogatás megállapítására irányuló kérelmet a Szociális és Oktatási Bizottság bírálja el a (6) bekezdésben foglalt kivétellel.</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(5) Amennyiben a rendkívüli települési támogatás iránti kérelem haladéktalan elbírálásáról a kérelmező nyilatkozott, akkor a haladéktalan elbírálás igényét a kérelmezőnek indokolnia kell és amennyiben rendelkezik bizonyítékokkal, azokat csatolnia szükséges a kérelemhez.</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(6) Amennyiben a kérelmező rendkívüli települési támogatás haladéktalan elbírálását igényli, a kérelmet a polgármester haladéktalanul megvizsgálja, és amennyiben a kérelmet és az alapul szolgáló indokot és a haladéktalanságot méltányolhatónak találja, akkor a rendkívüli települési támogatás megállapításáról dönt.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(7) </w:t>
      </w:r>
      <w:r w:rsidR="005371CF">
        <w:rPr>
          <w:rStyle w:val="Lbjegyzet-hivatkozs"/>
          <w:rFonts w:ascii="Times New Roman" w:hAnsi="Times New Roman"/>
          <w:sz w:val="22"/>
          <w:szCs w:val="22"/>
        </w:rPr>
        <w:footnoteReference w:id="8"/>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(8) A rendkívüli települési támogatást a Bábolnai Közös Önkormányzati Hivatal a támogatás megállapítását követő 5 napon belül fizeti ki, természetbeni juttatás esetén 8 napon belül juttatja el a jogosultnak. Amennyiben a rendkívüli települési támogatásról a polgármester dönt, akkor a támogatást haladéktalanul ki kell fizetni.</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(9) Az alkalmanként juttatott rendkívüli települési támogatás összege nem haladhatja meg a mindenkori öregségi nyugdíjminimum legkisebb összegét.</w:t>
      </w:r>
    </w:p>
    <w:p w:rsidR="00C57258" w:rsidRPr="00F364C4" w:rsidRDefault="00C57258" w:rsidP="00C57258">
      <w:pPr>
        <w:spacing w:before="240" w:after="240"/>
        <w:jc w:val="center"/>
        <w:rPr>
          <w:rFonts w:ascii="Times New Roman" w:hAnsi="Times New Roman"/>
          <w:b/>
          <w:sz w:val="22"/>
          <w:szCs w:val="22"/>
        </w:rPr>
      </w:pPr>
      <w:r>
        <w:rPr>
          <w:rFonts w:ascii="Times New Roman" w:hAnsi="Times New Roman"/>
          <w:b/>
          <w:sz w:val="22"/>
          <w:szCs w:val="22"/>
        </w:rPr>
        <w:t>3</w:t>
      </w:r>
      <w:r w:rsidRPr="00F364C4">
        <w:rPr>
          <w:rFonts w:ascii="Times New Roman" w:hAnsi="Times New Roman"/>
          <w:b/>
          <w:sz w:val="22"/>
          <w:szCs w:val="22"/>
        </w:rPr>
        <w:t>. Személyes gondoskodást nyújtó szociális és gyermekjóléti ellátások</w:t>
      </w:r>
    </w:p>
    <w:p w:rsidR="00C57258" w:rsidRPr="00F364C4" w:rsidRDefault="00C57258" w:rsidP="00C57258">
      <w:pPr>
        <w:jc w:val="center"/>
        <w:rPr>
          <w:rFonts w:ascii="Times New Roman" w:hAnsi="Times New Roman"/>
          <w:b/>
          <w:sz w:val="22"/>
          <w:szCs w:val="22"/>
        </w:rPr>
      </w:pPr>
    </w:p>
    <w:p w:rsidR="00C57258" w:rsidRPr="00F364C4" w:rsidRDefault="00C57258" w:rsidP="00C57258">
      <w:pPr>
        <w:jc w:val="both"/>
        <w:rPr>
          <w:rFonts w:ascii="Times New Roman" w:hAnsi="Times New Roman"/>
          <w:sz w:val="22"/>
          <w:szCs w:val="22"/>
        </w:rPr>
      </w:pPr>
      <w:r>
        <w:rPr>
          <w:rFonts w:ascii="Times New Roman" w:hAnsi="Times New Roman"/>
          <w:sz w:val="22"/>
          <w:szCs w:val="22"/>
        </w:rPr>
        <w:t>9</w:t>
      </w:r>
      <w:r w:rsidRPr="00F364C4">
        <w:rPr>
          <w:rFonts w:ascii="Times New Roman" w:hAnsi="Times New Roman"/>
          <w:sz w:val="22"/>
          <w:szCs w:val="22"/>
        </w:rPr>
        <w:t>. § (1) Azok számára, akik szociális vagy egészségügyi helyzetüknél fogva személyes gondoskodást nyújtó ellátás igénybevételére jogosultak, Bábolna Város Önkormányzata Képviselő-testülete a város közigazgatási területén a következő személyes ellátást nyújtó ellátásokat vehetik igénybe:</w:t>
      </w:r>
    </w:p>
    <w:p w:rsidR="00C57258" w:rsidRPr="00F364C4" w:rsidRDefault="00C57258" w:rsidP="00C57258">
      <w:pPr>
        <w:numPr>
          <w:ilvl w:val="0"/>
          <w:numId w:val="1"/>
        </w:numPr>
        <w:jc w:val="both"/>
        <w:rPr>
          <w:rFonts w:ascii="Times New Roman" w:hAnsi="Times New Roman"/>
          <w:sz w:val="22"/>
          <w:szCs w:val="22"/>
        </w:rPr>
      </w:pPr>
      <w:r w:rsidRPr="00F364C4">
        <w:rPr>
          <w:rFonts w:ascii="Times New Roman" w:hAnsi="Times New Roman"/>
          <w:sz w:val="22"/>
          <w:szCs w:val="22"/>
        </w:rPr>
        <w:t>Szociális alapellátási formák:</w:t>
      </w:r>
    </w:p>
    <w:p w:rsidR="00C57258" w:rsidRPr="00F364C4" w:rsidRDefault="00C57258" w:rsidP="00C57258">
      <w:pPr>
        <w:ind w:left="1080"/>
        <w:jc w:val="both"/>
        <w:rPr>
          <w:rFonts w:ascii="Times New Roman" w:hAnsi="Times New Roman"/>
          <w:sz w:val="22"/>
          <w:szCs w:val="22"/>
        </w:rPr>
      </w:pPr>
      <w:proofErr w:type="spellStart"/>
      <w:r w:rsidRPr="00F364C4">
        <w:rPr>
          <w:rFonts w:ascii="Times New Roman" w:hAnsi="Times New Roman"/>
          <w:sz w:val="22"/>
          <w:szCs w:val="22"/>
        </w:rPr>
        <w:t>aa</w:t>
      </w:r>
      <w:proofErr w:type="spellEnd"/>
      <w:r w:rsidRPr="00F364C4">
        <w:rPr>
          <w:rFonts w:ascii="Times New Roman" w:hAnsi="Times New Roman"/>
          <w:sz w:val="22"/>
          <w:szCs w:val="22"/>
        </w:rPr>
        <w:t>) étkeztetés,</w:t>
      </w:r>
    </w:p>
    <w:p w:rsidR="00C57258" w:rsidRPr="00F364C4" w:rsidRDefault="00C57258" w:rsidP="00C57258">
      <w:pPr>
        <w:ind w:left="1080"/>
        <w:jc w:val="both"/>
        <w:rPr>
          <w:rFonts w:ascii="Times New Roman" w:hAnsi="Times New Roman"/>
          <w:sz w:val="22"/>
          <w:szCs w:val="22"/>
        </w:rPr>
      </w:pPr>
      <w:proofErr w:type="gramStart"/>
      <w:r w:rsidRPr="00F364C4">
        <w:rPr>
          <w:rFonts w:ascii="Times New Roman" w:hAnsi="Times New Roman"/>
          <w:sz w:val="22"/>
          <w:szCs w:val="22"/>
        </w:rPr>
        <w:t>ab</w:t>
      </w:r>
      <w:proofErr w:type="gramEnd"/>
      <w:r w:rsidRPr="00F364C4">
        <w:rPr>
          <w:rFonts w:ascii="Times New Roman" w:hAnsi="Times New Roman"/>
          <w:sz w:val="22"/>
          <w:szCs w:val="22"/>
        </w:rPr>
        <w:t>) házi segítségnyújtás,</w:t>
      </w:r>
    </w:p>
    <w:p w:rsidR="00C57258" w:rsidRPr="00F364C4" w:rsidRDefault="00C57258" w:rsidP="00C57258">
      <w:pPr>
        <w:ind w:left="1080"/>
        <w:jc w:val="both"/>
        <w:rPr>
          <w:rFonts w:ascii="Times New Roman" w:hAnsi="Times New Roman"/>
          <w:sz w:val="22"/>
          <w:szCs w:val="22"/>
        </w:rPr>
      </w:pPr>
      <w:proofErr w:type="spellStart"/>
      <w:r w:rsidRPr="00F364C4">
        <w:rPr>
          <w:rFonts w:ascii="Times New Roman" w:hAnsi="Times New Roman"/>
          <w:sz w:val="22"/>
          <w:szCs w:val="22"/>
        </w:rPr>
        <w:t>ac</w:t>
      </w:r>
      <w:proofErr w:type="spellEnd"/>
      <w:r w:rsidRPr="00F364C4">
        <w:rPr>
          <w:rFonts w:ascii="Times New Roman" w:hAnsi="Times New Roman"/>
          <w:sz w:val="22"/>
          <w:szCs w:val="22"/>
        </w:rPr>
        <w:t>) családsegítés,</w:t>
      </w:r>
    </w:p>
    <w:p w:rsidR="00C57258" w:rsidRPr="00F364C4" w:rsidRDefault="00C57258" w:rsidP="00C57258">
      <w:pPr>
        <w:ind w:left="1080"/>
        <w:jc w:val="both"/>
        <w:rPr>
          <w:rFonts w:ascii="Times New Roman" w:hAnsi="Times New Roman"/>
          <w:sz w:val="22"/>
          <w:szCs w:val="22"/>
        </w:rPr>
      </w:pPr>
      <w:proofErr w:type="gramStart"/>
      <w:r w:rsidRPr="00F364C4">
        <w:rPr>
          <w:rFonts w:ascii="Times New Roman" w:hAnsi="Times New Roman"/>
          <w:sz w:val="22"/>
          <w:szCs w:val="22"/>
        </w:rPr>
        <w:t>ad</w:t>
      </w:r>
      <w:proofErr w:type="gramEnd"/>
      <w:r w:rsidRPr="00F364C4">
        <w:rPr>
          <w:rFonts w:ascii="Times New Roman" w:hAnsi="Times New Roman"/>
          <w:sz w:val="22"/>
          <w:szCs w:val="22"/>
        </w:rPr>
        <w:t xml:space="preserve">) </w:t>
      </w:r>
      <w:r>
        <w:rPr>
          <w:rFonts w:ascii="Times New Roman" w:hAnsi="Times New Roman"/>
          <w:sz w:val="22"/>
          <w:szCs w:val="22"/>
        </w:rPr>
        <w:t xml:space="preserve">időskorúak </w:t>
      </w:r>
      <w:r w:rsidRPr="00F364C4">
        <w:rPr>
          <w:rFonts w:ascii="Times New Roman" w:hAnsi="Times New Roman"/>
          <w:sz w:val="22"/>
          <w:szCs w:val="22"/>
        </w:rPr>
        <w:t>nappali ellátás</w:t>
      </w:r>
      <w:r>
        <w:rPr>
          <w:rFonts w:ascii="Times New Roman" w:hAnsi="Times New Roman"/>
          <w:sz w:val="22"/>
          <w:szCs w:val="22"/>
        </w:rPr>
        <w:t>a</w:t>
      </w:r>
      <w:r w:rsidRPr="00F364C4">
        <w:rPr>
          <w:rFonts w:ascii="Times New Roman" w:hAnsi="Times New Roman"/>
          <w:sz w:val="22"/>
          <w:szCs w:val="22"/>
        </w:rPr>
        <w:t>,</w:t>
      </w:r>
    </w:p>
    <w:p w:rsidR="00C57258" w:rsidRPr="00F364C4" w:rsidRDefault="00C57258" w:rsidP="00C57258">
      <w:pPr>
        <w:ind w:left="1080"/>
        <w:jc w:val="both"/>
        <w:rPr>
          <w:rFonts w:ascii="Times New Roman" w:hAnsi="Times New Roman"/>
          <w:sz w:val="22"/>
          <w:szCs w:val="22"/>
        </w:rPr>
      </w:pPr>
      <w:proofErr w:type="spellStart"/>
      <w:r w:rsidRPr="00F364C4">
        <w:rPr>
          <w:rFonts w:ascii="Times New Roman" w:hAnsi="Times New Roman"/>
          <w:sz w:val="22"/>
          <w:szCs w:val="22"/>
        </w:rPr>
        <w:t>ae</w:t>
      </w:r>
      <w:proofErr w:type="spellEnd"/>
      <w:r w:rsidRPr="00F364C4">
        <w:rPr>
          <w:rFonts w:ascii="Times New Roman" w:hAnsi="Times New Roman"/>
          <w:sz w:val="22"/>
          <w:szCs w:val="22"/>
        </w:rPr>
        <w:t>) tanyagondnoki szolgáltatás</w:t>
      </w:r>
    </w:p>
    <w:p w:rsidR="00C57258" w:rsidRDefault="00C57258" w:rsidP="00C57258">
      <w:pPr>
        <w:numPr>
          <w:ilvl w:val="0"/>
          <w:numId w:val="7"/>
        </w:numPr>
        <w:jc w:val="both"/>
        <w:rPr>
          <w:rFonts w:ascii="Times New Roman" w:hAnsi="Times New Roman"/>
          <w:szCs w:val="24"/>
        </w:rPr>
      </w:pPr>
      <w:r>
        <w:rPr>
          <w:rFonts w:ascii="Times New Roman" w:hAnsi="Times New Roman"/>
          <w:szCs w:val="24"/>
        </w:rPr>
        <w:t xml:space="preserve">Az önkormányzat az alábbi </w:t>
      </w:r>
      <w:r w:rsidRPr="007D6978">
        <w:rPr>
          <w:rFonts w:ascii="Times New Roman" w:hAnsi="Times New Roman"/>
          <w:szCs w:val="24"/>
        </w:rPr>
        <w:t xml:space="preserve">gyermekjóléti alapellátásokat </w:t>
      </w:r>
      <w:r>
        <w:rPr>
          <w:rFonts w:ascii="Times New Roman" w:hAnsi="Times New Roman"/>
          <w:szCs w:val="24"/>
        </w:rPr>
        <w:t>biztosítja:</w:t>
      </w:r>
    </w:p>
    <w:p w:rsidR="00C57258" w:rsidRDefault="00C57258" w:rsidP="00C57258">
      <w:pPr>
        <w:ind w:left="1080"/>
        <w:jc w:val="both"/>
        <w:rPr>
          <w:rFonts w:ascii="Times New Roman" w:hAnsi="Times New Roman"/>
          <w:szCs w:val="24"/>
        </w:rPr>
      </w:pPr>
      <w:proofErr w:type="spellStart"/>
      <w:r>
        <w:rPr>
          <w:rFonts w:ascii="Times New Roman" w:hAnsi="Times New Roman"/>
          <w:szCs w:val="24"/>
        </w:rPr>
        <w:t>ba</w:t>
      </w:r>
      <w:proofErr w:type="spellEnd"/>
      <w:r>
        <w:rPr>
          <w:rFonts w:ascii="Times New Roman" w:hAnsi="Times New Roman"/>
          <w:szCs w:val="24"/>
        </w:rPr>
        <w:t>) gyermekjóléti szolgálat,</w:t>
      </w:r>
    </w:p>
    <w:p w:rsidR="00C57258" w:rsidRPr="007D6978" w:rsidRDefault="00C57258" w:rsidP="00C57258">
      <w:pPr>
        <w:ind w:left="1080"/>
        <w:jc w:val="both"/>
        <w:rPr>
          <w:rFonts w:ascii="Times New Roman" w:hAnsi="Times New Roman"/>
          <w:szCs w:val="24"/>
        </w:rPr>
      </w:pPr>
      <w:proofErr w:type="spellStart"/>
      <w:r>
        <w:rPr>
          <w:rFonts w:ascii="Times New Roman" w:hAnsi="Times New Roman"/>
          <w:szCs w:val="24"/>
        </w:rPr>
        <w:t>bb</w:t>
      </w:r>
      <w:proofErr w:type="spellEnd"/>
      <w:r>
        <w:rPr>
          <w:rFonts w:ascii="Times New Roman" w:hAnsi="Times New Roman"/>
          <w:szCs w:val="24"/>
        </w:rPr>
        <w:t>) gyermekek napközbeni ellátása keretében bölcsőde.</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2</w:t>
      </w:r>
      <w:r w:rsidRPr="00F364C4">
        <w:rPr>
          <w:rFonts w:ascii="Times New Roman" w:hAnsi="Times New Roman"/>
          <w:sz w:val="22"/>
          <w:szCs w:val="22"/>
        </w:rPr>
        <w:t xml:space="preserve">) Bábolna Városban a </w:t>
      </w:r>
      <w:proofErr w:type="spellStart"/>
      <w:r w:rsidRPr="00F364C4">
        <w:rPr>
          <w:rFonts w:ascii="Times New Roman" w:hAnsi="Times New Roman"/>
          <w:sz w:val="22"/>
          <w:szCs w:val="22"/>
        </w:rPr>
        <w:t>házigondozó</w:t>
      </w:r>
      <w:proofErr w:type="spellEnd"/>
      <w:r w:rsidRPr="00F364C4">
        <w:rPr>
          <w:rFonts w:ascii="Times New Roman" w:hAnsi="Times New Roman"/>
          <w:sz w:val="22"/>
          <w:szCs w:val="22"/>
        </w:rPr>
        <w:t xml:space="preserve"> a házi segítségnyújtás feladatait egy gondozási körzetben végzi, mely gondozási körzet átfogja a település teljes közigazgatási területét.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3</w:t>
      </w:r>
      <w:r w:rsidRPr="00F364C4">
        <w:rPr>
          <w:rFonts w:ascii="Times New Roman" w:hAnsi="Times New Roman"/>
          <w:sz w:val="22"/>
          <w:szCs w:val="22"/>
        </w:rPr>
        <w:t>) Azon ellátási formák esetén, ahol jogszabály előírja megállapodás megkötését írja elő az intézményvezetőnek a megállapodás megkötése előtt tájékoztatnia kell a kérelmezőt a hatályos jogszabályokról.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4</w:t>
      </w:r>
      <w:r w:rsidRPr="00F364C4">
        <w:rPr>
          <w:rFonts w:ascii="Times New Roman" w:hAnsi="Times New Roman"/>
          <w:sz w:val="22"/>
          <w:szCs w:val="22"/>
        </w:rPr>
        <w:t>) A megállapodás három példányban készül, amelyből két példány az intézményvezetőt, egy példány a kérelmezőt illet.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0</w:t>
      </w:r>
      <w:r w:rsidRPr="00F364C4">
        <w:rPr>
          <w:rFonts w:ascii="Times New Roman" w:hAnsi="Times New Roman"/>
          <w:sz w:val="22"/>
          <w:szCs w:val="22"/>
        </w:rPr>
        <w:t>. § (1) Étkeztetésben kell részesíteni azt az igénylőt, vagy az általa eltartottat, aki kora vagy egészségi állapota miatt nem képes a napi egyszeri meleg ételről gondoskodni.</w:t>
      </w:r>
    </w:p>
    <w:p w:rsidR="00C57258" w:rsidRPr="00F364C4" w:rsidRDefault="00C57258" w:rsidP="00C57258">
      <w:pPr>
        <w:rPr>
          <w:rFonts w:ascii="Times New Roman" w:hAnsi="Times New Roman"/>
          <w:sz w:val="22"/>
          <w:szCs w:val="22"/>
        </w:rPr>
      </w:pPr>
      <w:r w:rsidRPr="00F364C4">
        <w:rPr>
          <w:rFonts w:ascii="Times New Roman" w:hAnsi="Times New Roman"/>
          <w:sz w:val="22"/>
          <w:szCs w:val="22"/>
        </w:rPr>
        <w:t>(2) Étkeztetésre jogosult</w:t>
      </w:r>
    </w:p>
    <w:p w:rsidR="00C57258" w:rsidRPr="00F364C4" w:rsidRDefault="00C57258" w:rsidP="00C57258">
      <w:pPr>
        <w:numPr>
          <w:ilvl w:val="0"/>
          <w:numId w:val="2"/>
        </w:numPr>
        <w:jc w:val="both"/>
        <w:rPr>
          <w:rFonts w:ascii="Times New Roman" w:hAnsi="Times New Roman"/>
          <w:sz w:val="22"/>
          <w:szCs w:val="22"/>
        </w:rPr>
      </w:pPr>
      <w:r w:rsidRPr="00F364C4">
        <w:rPr>
          <w:rFonts w:ascii="Times New Roman" w:hAnsi="Times New Roman"/>
          <w:sz w:val="22"/>
          <w:szCs w:val="22"/>
        </w:rPr>
        <w:t>a kora miatt a 65 év feletti szociálisan rászoruló, aki életkorát személyi igazolvánnyal köteles igazolni,</w:t>
      </w:r>
    </w:p>
    <w:p w:rsidR="00C57258" w:rsidRPr="00F364C4" w:rsidRDefault="00C57258" w:rsidP="00C57258">
      <w:pPr>
        <w:numPr>
          <w:ilvl w:val="0"/>
          <w:numId w:val="2"/>
        </w:numPr>
        <w:jc w:val="both"/>
        <w:rPr>
          <w:rFonts w:ascii="Times New Roman" w:hAnsi="Times New Roman"/>
          <w:sz w:val="22"/>
          <w:szCs w:val="22"/>
        </w:rPr>
      </w:pPr>
      <w:r w:rsidRPr="00F364C4">
        <w:rPr>
          <w:rFonts w:ascii="Times New Roman" w:hAnsi="Times New Roman"/>
          <w:sz w:val="22"/>
          <w:szCs w:val="22"/>
        </w:rPr>
        <w:t>egészségi állapota, vagy fogyatékossága, vagy pszichiátriai betegsége, vagy szenvedélybetegsége miatt a rászoruló, ha bármelyik körülmény fennállását orvos által kiadott dokumentummal tudja igazolni. A dokumentumot másolatban a kérelemhez kell csatolni.</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lastRenderedPageBreak/>
        <w:t>(2) A szociális étkezésre való jogosultságot a Bábolnai Alapszolgáltatási Központ intézmény vezetője állapítja meg, ő dönt a fizetendő személyi térítési díjról.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(3) </w:t>
      </w:r>
      <w:r>
        <w:rPr>
          <w:rFonts w:ascii="Times New Roman" w:hAnsi="Times New Roman"/>
          <w:sz w:val="22"/>
          <w:szCs w:val="22"/>
        </w:rPr>
        <w:t>A s</w:t>
      </w:r>
      <w:r w:rsidRPr="00F364C4">
        <w:rPr>
          <w:rFonts w:ascii="Times New Roman" w:hAnsi="Times New Roman"/>
          <w:sz w:val="22"/>
          <w:szCs w:val="22"/>
        </w:rPr>
        <w:t xml:space="preserve">zociális étkeztetésre való jogosultság </w:t>
      </w:r>
      <w:r>
        <w:rPr>
          <w:rFonts w:ascii="Times New Roman" w:hAnsi="Times New Roman"/>
          <w:sz w:val="22"/>
          <w:szCs w:val="22"/>
        </w:rPr>
        <w:t xml:space="preserve">kérelemre </w:t>
      </w:r>
      <w:r w:rsidRPr="00F364C4">
        <w:rPr>
          <w:rFonts w:ascii="Times New Roman" w:hAnsi="Times New Roman"/>
          <w:sz w:val="22"/>
          <w:szCs w:val="22"/>
        </w:rPr>
        <w:t>állapítható.</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(4) A kérelemhez mellékelni kell az ellátást igénybevevő jövedelem igazolását és a </w:t>
      </w:r>
      <w:r>
        <w:rPr>
          <w:rFonts w:ascii="Times New Roman" w:hAnsi="Times New Roman"/>
          <w:sz w:val="22"/>
          <w:szCs w:val="22"/>
        </w:rPr>
        <w:t xml:space="preserve">Rendelet 10. § (2) bekezdése alapján előterjesztett kérelem esetén a </w:t>
      </w:r>
      <w:r w:rsidRPr="00F364C4">
        <w:rPr>
          <w:rFonts w:ascii="Times New Roman" w:hAnsi="Times New Roman"/>
          <w:sz w:val="22"/>
          <w:szCs w:val="22"/>
        </w:rPr>
        <w:t>háziorvos igazolását, ami megalapozza a kérelem elbírálását.</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(5) A szociális étkeztetést igénybevevő személy térítési díj fizetésére köteles, melynek összegét a rendelet 1. melléklete tartalmazza.</w:t>
      </w:r>
    </w:p>
    <w:p w:rsidR="00706A7D" w:rsidRPr="00F364C4" w:rsidRDefault="00706A7D" w:rsidP="00C57258">
      <w:pPr>
        <w:jc w:val="both"/>
        <w:rPr>
          <w:rFonts w:ascii="Times New Roman" w:hAnsi="Times New Roman"/>
          <w:sz w:val="22"/>
          <w:szCs w:val="22"/>
        </w:rPr>
      </w:pPr>
      <w:r>
        <w:rPr>
          <w:rFonts w:ascii="Times New Roman" w:hAnsi="Times New Roman"/>
          <w:sz w:val="22"/>
          <w:szCs w:val="22"/>
        </w:rPr>
        <w:t>(</w:t>
      </w:r>
      <w:r w:rsidRPr="00706A7D">
        <w:rPr>
          <w:rFonts w:ascii="Times New Roman" w:hAnsi="Times New Roman"/>
          <w:sz w:val="22"/>
          <w:szCs w:val="22"/>
        </w:rPr>
        <w:t>6)</w:t>
      </w:r>
      <w:r>
        <w:rPr>
          <w:rStyle w:val="Lbjegyzet-hivatkozs"/>
          <w:rFonts w:ascii="Times New Roman" w:hAnsi="Times New Roman"/>
          <w:sz w:val="22"/>
          <w:szCs w:val="22"/>
        </w:rPr>
        <w:footnoteReference w:id="9"/>
      </w:r>
      <w:r w:rsidRPr="00706A7D">
        <w:rPr>
          <w:rFonts w:ascii="Times New Roman" w:hAnsi="Times New Roman"/>
          <w:sz w:val="22"/>
          <w:szCs w:val="22"/>
        </w:rPr>
        <w:t xml:space="preserve"> A szociális étkezési intézményi térítési díj 1. melléklet 1B mezőjében meghatározott összege nem tartalmazza általános forgalmi adót.</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11. § A tanyagondnoki szolgáltatáshoz kapcsolódó feladatok:</w:t>
      </w:r>
    </w:p>
    <w:p w:rsidR="00C57258" w:rsidRPr="00DD2421" w:rsidRDefault="00C57258" w:rsidP="00C57258">
      <w:pPr>
        <w:jc w:val="both"/>
        <w:rPr>
          <w:rFonts w:ascii="Times New Roman" w:hAnsi="Times New Roman"/>
          <w:sz w:val="22"/>
          <w:szCs w:val="22"/>
        </w:rPr>
      </w:pPr>
      <w:proofErr w:type="gramStart"/>
      <w:r w:rsidRPr="00DD2421">
        <w:rPr>
          <w:rFonts w:ascii="Times New Roman" w:hAnsi="Times New Roman"/>
          <w:sz w:val="22"/>
          <w:szCs w:val="22"/>
        </w:rPr>
        <w:t>a</w:t>
      </w:r>
      <w:proofErr w:type="gramEnd"/>
      <w:r w:rsidRPr="00DD2421">
        <w:rPr>
          <w:rFonts w:ascii="Times New Roman" w:hAnsi="Times New Roman"/>
          <w:sz w:val="22"/>
          <w:szCs w:val="22"/>
        </w:rPr>
        <w:t>) közreműködés</w:t>
      </w:r>
    </w:p>
    <w:p w:rsidR="00C57258" w:rsidRPr="00DD2421" w:rsidRDefault="00C57258" w:rsidP="00C57258">
      <w:pPr>
        <w:jc w:val="both"/>
        <w:rPr>
          <w:rFonts w:ascii="Times New Roman" w:hAnsi="Times New Roman"/>
          <w:sz w:val="22"/>
          <w:szCs w:val="22"/>
        </w:rPr>
      </w:pPr>
      <w:proofErr w:type="spellStart"/>
      <w:r w:rsidRPr="00DD2421">
        <w:rPr>
          <w:rFonts w:ascii="Times New Roman" w:hAnsi="Times New Roman"/>
          <w:sz w:val="22"/>
          <w:szCs w:val="22"/>
        </w:rPr>
        <w:t>aa</w:t>
      </w:r>
      <w:proofErr w:type="spellEnd"/>
      <w:r w:rsidRPr="00DD2421">
        <w:rPr>
          <w:rFonts w:ascii="Times New Roman" w:hAnsi="Times New Roman"/>
          <w:sz w:val="22"/>
          <w:szCs w:val="22"/>
        </w:rPr>
        <w:t xml:space="preserve">) a szociális étkeztetés megszervezésében, amelynek keretében </w:t>
      </w:r>
      <w:r>
        <w:rPr>
          <w:rFonts w:ascii="Times New Roman" w:hAnsi="Times New Roman"/>
          <w:sz w:val="22"/>
          <w:szCs w:val="22"/>
        </w:rPr>
        <w:t>külterületen</w:t>
      </w:r>
      <w:r w:rsidRPr="00DD2421">
        <w:rPr>
          <w:rFonts w:ascii="Times New Roman" w:hAnsi="Times New Roman"/>
          <w:sz w:val="22"/>
          <w:szCs w:val="22"/>
        </w:rPr>
        <w:t xml:space="preserve"> ételt szállít az arra jogosultaknak,</w:t>
      </w:r>
    </w:p>
    <w:p w:rsidR="00C57258" w:rsidRPr="00DD2421" w:rsidRDefault="00C57258" w:rsidP="00C57258">
      <w:pPr>
        <w:jc w:val="both"/>
        <w:rPr>
          <w:rFonts w:ascii="Times New Roman" w:hAnsi="Times New Roman"/>
          <w:sz w:val="22"/>
          <w:szCs w:val="22"/>
        </w:rPr>
      </w:pPr>
      <w:proofErr w:type="gramStart"/>
      <w:r w:rsidRPr="00DD2421">
        <w:rPr>
          <w:rFonts w:ascii="Times New Roman" w:hAnsi="Times New Roman"/>
          <w:sz w:val="22"/>
          <w:szCs w:val="22"/>
        </w:rPr>
        <w:t>ab</w:t>
      </w:r>
      <w:proofErr w:type="gramEnd"/>
      <w:r w:rsidRPr="00DD2421">
        <w:rPr>
          <w:rFonts w:ascii="Times New Roman" w:hAnsi="Times New Roman"/>
          <w:sz w:val="22"/>
          <w:szCs w:val="22"/>
        </w:rPr>
        <w:t>) a házi segítségnyújtásban, amelynek keretében</w:t>
      </w:r>
      <w:r>
        <w:rPr>
          <w:rFonts w:ascii="Times New Roman" w:hAnsi="Times New Roman"/>
          <w:sz w:val="22"/>
          <w:szCs w:val="22"/>
        </w:rPr>
        <w:t xml:space="preserve"> </w:t>
      </w:r>
      <w:r w:rsidRPr="00DD2421">
        <w:rPr>
          <w:rFonts w:ascii="Times New Roman" w:hAnsi="Times New Roman"/>
          <w:sz w:val="22"/>
          <w:szCs w:val="22"/>
        </w:rPr>
        <w:t xml:space="preserve">gépjárművel a </w:t>
      </w:r>
      <w:r>
        <w:rPr>
          <w:rFonts w:ascii="Times New Roman" w:hAnsi="Times New Roman"/>
          <w:sz w:val="22"/>
          <w:szCs w:val="22"/>
        </w:rPr>
        <w:t xml:space="preserve">külterületre a szociális </w:t>
      </w:r>
      <w:r w:rsidRPr="00DD2421">
        <w:rPr>
          <w:rFonts w:ascii="Times New Roman" w:hAnsi="Times New Roman"/>
          <w:sz w:val="22"/>
          <w:szCs w:val="22"/>
        </w:rPr>
        <w:t>gondozót eljuttatja a jogosulthoz, illetve a jogosultat a Bábolnai Alapszolgáltatási Központ intézményvezetője által jóváhagyott helyre szállítja,</w:t>
      </w:r>
    </w:p>
    <w:p w:rsidR="00C57258" w:rsidRPr="00DD2421" w:rsidRDefault="00C57258" w:rsidP="00C57258">
      <w:pPr>
        <w:jc w:val="both"/>
        <w:rPr>
          <w:rFonts w:ascii="Times New Roman" w:hAnsi="Times New Roman"/>
          <w:sz w:val="22"/>
          <w:szCs w:val="22"/>
        </w:rPr>
      </w:pPr>
      <w:proofErr w:type="spellStart"/>
      <w:r w:rsidRPr="00DD2421">
        <w:rPr>
          <w:rFonts w:ascii="Times New Roman" w:hAnsi="Times New Roman"/>
          <w:sz w:val="22"/>
          <w:szCs w:val="22"/>
        </w:rPr>
        <w:t>ac</w:t>
      </w:r>
      <w:proofErr w:type="spellEnd"/>
      <w:r w:rsidRPr="00DD2421">
        <w:rPr>
          <w:rFonts w:ascii="Times New Roman" w:hAnsi="Times New Roman"/>
          <w:sz w:val="22"/>
          <w:szCs w:val="22"/>
        </w:rPr>
        <w:t>) a közösségi és szociális információk szolgáltatásában, amelynek keretében a</w:t>
      </w:r>
      <w:r>
        <w:rPr>
          <w:rFonts w:ascii="Times New Roman" w:hAnsi="Times New Roman"/>
          <w:sz w:val="22"/>
          <w:szCs w:val="22"/>
        </w:rPr>
        <w:t xml:space="preserve"> külterületen a</w:t>
      </w:r>
      <w:r w:rsidRPr="00DD2421">
        <w:rPr>
          <w:rFonts w:ascii="Times New Roman" w:hAnsi="Times New Roman"/>
          <w:sz w:val="22"/>
          <w:szCs w:val="22"/>
        </w:rPr>
        <w:t>z arra rászorulókat a szociális ellátások igénybevételének módjáról és helyéről értesíti, tájékoztatja,</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 xml:space="preserve">b) egészségügyi ellátáshoz való hozzájutás segítése, amelynek keretében a </w:t>
      </w:r>
      <w:r>
        <w:rPr>
          <w:rFonts w:ascii="Times New Roman" w:hAnsi="Times New Roman"/>
          <w:sz w:val="22"/>
          <w:szCs w:val="22"/>
        </w:rPr>
        <w:t xml:space="preserve">külterületen élő </w:t>
      </w:r>
      <w:r w:rsidRPr="00DD2421">
        <w:rPr>
          <w:rFonts w:ascii="Times New Roman" w:hAnsi="Times New Roman"/>
          <w:sz w:val="22"/>
          <w:szCs w:val="22"/>
        </w:rPr>
        <w:t>jogosultat gépjárművel otthonába vagy egészségügyi szolgáltatóhoz szállítja,</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 xml:space="preserve">c) gyermekek szállítása, amelynek keretében eseti jelleggel azon gyermekeket, akik a Bábolnához tartozó pusztákról Bábolnára való eljuttatást nem tudják megoldani </w:t>
      </w:r>
      <w:proofErr w:type="gramStart"/>
      <w:r w:rsidRPr="00DD2421">
        <w:rPr>
          <w:rFonts w:ascii="Times New Roman" w:hAnsi="Times New Roman"/>
          <w:sz w:val="22"/>
          <w:szCs w:val="22"/>
        </w:rPr>
        <w:t>gépjárművel</w:t>
      </w:r>
      <w:proofErr w:type="gramEnd"/>
      <w:r w:rsidRPr="00DD2421">
        <w:rPr>
          <w:rFonts w:ascii="Times New Roman" w:hAnsi="Times New Roman"/>
          <w:sz w:val="22"/>
          <w:szCs w:val="22"/>
        </w:rPr>
        <w:t xml:space="preserve"> eljuttatja, </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 xml:space="preserve">d) lakossági közművelődési szolgáltatásokhoz való hozzáférés segítése, amelynek keretében </w:t>
      </w:r>
      <w:r>
        <w:rPr>
          <w:rFonts w:ascii="Times New Roman" w:hAnsi="Times New Roman"/>
          <w:sz w:val="22"/>
          <w:szCs w:val="22"/>
        </w:rPr>
        <w:t xml:space="preserve">a külterületen élő lakosok számára </w:t>
      </w:r>
      <w:r w:rsidRPr="00DD2421">
        <w:rPr>
          <w:rFonts w:ascii="Times New Roman" w:hAnsi="Times New Roman"/>
          <w:sz w:val="22"/>
          <w:szCs w:val="22"/>
        </w:rPr>
        <w:t>információt ad a kulturális programokról és a Bábolnai Alapszolgáltatási Központ által szervezett rendezvényekről, akciókról,</w:t>
      </w:r>
    </w:p>
    <w:p w:rsidR="00C57258" w:rsidRPr="00DD2421" w:rsidRDefault="00C57258" w:rsidP="00C57258">
      <w:pPr>
        <w:jc w:val="both"/>
        <w:rPr>
          <w:rFonts w:ascii="Times New Roman" w:hAnsi="Times New Roman"/>
          <w:sz w:val="22"/>
          <w:szCs w:val="22"/>
        </w:rPr>
      </w:pPr>
      <w:proofErr w:type="gramStart"/>
      <w:r w:rsidRPr="00DD2421">
        <w:rPr>
          <w:rFonts w:ascii="Times New Roman" w:hAnsi="Times New Roman"/>
          <w:sz w:val="22"/>
          <w:szCs w:val="22"/>
        </w:rPr>
        <w:t>e</w:t>
      </w:r>
      <w:proofErr w:type="gramEnd"/>
      <w:r w:rsidRPr="00DD2421">
        <w:rPr>
          <w:rFonts w:ascii="Times New Roman" w:hAnsi="Times New Roman"/>
          <w:sz w:val="22"/>
          <w:szCs w:val="22"/>
        </w:rPr>
        <w:t>) hivatalos ügyintézéshez kapcsolódó jogok és kötelezettségek gyakorlásának előmozdítása, amelynek keretében felvilágosítást nyújt</w:t>
      </w:r>
      <w:r>
        <w:rPr>
          <w:rFonts w:ascii="Times New Roman" w:hAnsi="Times New Roman"/>
          <w:sz w:val="22"/>
          <w:szCs w:val="22"/>
        </w:rPr>
        <w:t xml:space="preserve"> a külterületen élőknek</w:t>
      </w:r>
      <w:r w:rsidRPr="00DD2421">
        <w:rPr>
          <w:rFonts w:ascii="Times New Roman" w:hAnsi="Times New Roman"/>
          <w:sz w:val="22"/>
          <w:szCs w:val="22"/>
        </w:rPr>
        <w:t>, hogy egyes hivatali ügyeket hol és miképpen lehet intézni,</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2</w:t>
      </w:r>
      <w:r w:rsidRPr="00F364C4">
        <w:rPr>
          <w:rFonts w:ascii="Times New Roman" w:hAnsi="Times New Roman"/>
          <w:sz w:val="22"/>
          <w:szCs w:val="22"/>
        </w:rPr>
        <w:t>. § (1) Házi segítségnyújtás keretében kell gondoskodni azokról a személyekről, akik otthonukban önmaguk ellátására saját erőből nem képesek és róluk nem gondoskodnak.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A házi segítségnyújtásra való jogosultságot a Bábolnai Alapszolgáltatási Központ intézmény vezetője állapítja meg.</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(3) A házi segítségnyújtás keretében biztosított ellátás intézményi térítési díja az ellátásra fordított költségek alapján megállapított óradíj.</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(4) A házi segítségnyújtásban részesülő személyi térítési díjat fizet, amely az óradíj és az adott hónapban </w:t>
      </w:r>
      <w:r w:rsidRPr="004838F3">
        <w:rPr>
          <w:rFonts w:ascii="Times New Roman" w:hAnsi="Times New Roman"/>
          <w:sz w:val="22"/>
          <w:szCs w:val="22"/>
        </w:rPr>
        <w:t xml:space="preserve">lakáson gondozásra fordított idő </w:t>
      </w:r>
      <w:r w:rsidRPr="00F364C4">
        <w:rPr>
          <w:rFonts w:ascii="Times New Roman" w:hAnsi="Times New Roman"/>
          <w:sz w:val="22"/>
          <w:szCs w:val="22"/>
        </w:rPr>
        <w:t>szorzata. Ez nem haladhatja meg a gondozott rendszeres havi jövedelmének 25 %-át.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3</w:t>
      </w:r>
      <w:r w:rsidRPr="00F364C4">
        <w:rPr>
          <w:rFonts w:ascii="Times New Roman" w:hAnsi="Times New Roman"/>
          <w:sz w:val="22"/>
          <w:szCs w:val="22"/>
        </w:rPr>
        <w:t>. § (1) A családsegítés az életvezetési problémákkal, szociális gondokkal küzdő családok, illetve személyek szociális és mentálhigiénés ellátása.</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A családsegítés átfogó feladatait a Bábolnai Alapszolgáltatási Központ keretében működő Családsegítő Szolgálat látja el.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(3) A családsegítő szolgáltatás igénybevétele külön eljárást nem igényel, a családsegítő szolgálat kapcsolatfelvételének dokumentálása, a szolgálatnyújtás nyújtása forgalmi naplóban történik.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4</w:t>
      </w:r>
      <w:r w:rsidRPr="00F364C4">
        <w:rPr>
          <w:rFonts w:ascii="Times New Roman" w:hAnsi="Times New Roman"/>
          <w:sz w:val="22"/>
          <w:szCs w:val="22"/>
        </w:rPr>
        <w:t xml:space="preserve">. § </w:t>
      </w:r>
      <w:r>
        <w:rPr>
          <w:rFonts w:ascii="Times New Roman" w:hAnsi="Times New Roman"/>
          <w:sz w:val="22"/>
          <w:szCs w:val="22"/>
        </w:rPr>
        <w:t xml:space="preserve">(1) </w:t>
      </w:r>
      <w:r w:rsidRPr="00F364C4">
        <w:rPr>
          <w:rFonts w:ascii="Times New Roman" w:hAnsi="Times New Roman"/>
          <w:sz w:val="22"/>
          <w:szCs w:val="22"/>
        </w:rPr>
        <w:t>Az időszakos bölcsődei elhelyezés díja:</w:t>
      </w:r>
    </w:p>
    <w:p w:rsidR="00C57258" w:rsidRPr="00F364C4" w:rsidRDefault="00C57258" w:rsidP="00C57258">
      <w:pPr>
        <w:numPr>
          <w:ilvl w:val="0"/>
          <w:numId w:val="6"/>
        </w:numPr>
        <w:jc w:val="both"/>
        <w:rPr>
          <w:rFonts w:ascii="Times New Roman" w:hAnsi="Times New Roman"/>
          <w:sz w:val="22"/>
          <w:szCs w:val="22"/>
        </w:rPr>
      </w:pPr>
      <w:r w:rsidRPr="00F364C4">
        <w:rPr>
          <w:rFonts w:ascii="Times New Roman" w:hAnsi="Times New Roman"/>
          <w:sz w:val="22"/>
          <w:szCs w:val="22"/>
        </w:rPr>
        <w:t>délelőtti elhelyezés: 250,- Ft+ebéd/nap</w:t>
      </w:r>
    </w:p>
    <w:p w:rsidR="00C57258" w:rsidRPr="00F364C4" w:rsidRDefault="00C57258" w:rsidP="00C57258">
      <w:pPr>
        <w:numPr>
          <w:ilvl w:val="0"/>
          <w:numId w:val="6"/>
        </w:numPr>
        <w:jc w:val="both"/>
        <w:rPr>
          <w:rFonts w:ascii="Times New Roman" w:hAnsi="Times New Roman"/>
          <w:sz w:val="22"/>
          <w:szCs w:val="22"/>
        </w:rPr>
      </w:pPr>
      <w:r w:rsidRPr="00F364C4">
        <w:rPr>
          <w:rFonts w:ascii="Times New Roman" w:hAnsi="Times New Roman"/>
          <w:sz w:val="22"/>
          <w:szCs w:val="22"/>
        </w:rPr>
        <w:t>egész napos elhelyezés:350,- Ft+ebéd/nap</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2</w:t>
      </w:r>
      <w:r w:rsidRPr="00F364C4">
        <w:rPr>
          <w:rFonts w:ascii="Times New Roman" w:hAnsi="Times New Roman"/>
          <w:sz w:val="22"/>
          <w:szCs w:val="22"/>
        </w:rPr>
        <w:t>) A gyermekjóléti szolgáltatást az önkormányzat a Bábolnai Alapszolgáltatási Központ keretében működő Gyermekjóléti Szolgálat útján biztosítja.</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3</w:t>
      </w:r>
      <w:r w:rsidRPr="00F364C4">
        <w:rPr>
          <w:rFonts w:ascii="Times New Roman" w:hAnsi="Times New Roman"/>
          <w:sz w:val="22"/>
          <w:szCs w:val="22"/>
        </w:rPr>
        <w:t>) A kérelmet előterjeszteni, illetve a jelzést beadni írásban vagy szóban lehet a Bábolnai Alapszolgáltatási Központnál.</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15. §</w:t>
      </w:r>
      <w:r w:rsidRPr="00F364C4">
        <w:rPr>
          <w:rFonts w:ascii="Times New Roman" w:hAnsi="Times New Roman"/>
          <w:sz w:val="22"/>
          <w:szCs w:val="22"/>
        </w:rPr>
        <w:t xml:space="preserve"> A gyermekek napköz</w:t>
      </w:r>
      <w:r>
        <w:rPr>
          <w:rFonts w:ascii="Times New Roman" w:hAnsi="Times New Roman"/>
          <w:sz w:val="22"/>
          <w:szCs w:val="22"/>
        </w:rPr>
        <w:t xml:space="preserve">beni ellátása iránti kérelmet a Bábolnai Százszorszép </w:t>
      </w:r>
      <w:r w:rsidRPr="00F364C4">
        <w:rPr>
          <w:rFonts w:ascii="Times New Roman" w:hAnsi="Times New Roman"/>
          <w:sz w:val="22"/>
          <w:szCs w:val="22"/>
        </w:rPr>
        <w:t>Óvoda és Bölcsőde intézmény vezetőjénél kell a kiskorú gondozójának (szülő, nagyszülő, gyám, nevelőszülő) benyújtani. Az intézményvezető nem tagadhatja meg az ellátását, csak akkor, ha a kiskorú gondozását férőhely hiánya miatt megoldani nem tudja. Ez esetben a Képviselő-testület haladéktalanul értesíteni köteles a férőhelybővítés iránti kezdeményezéssel.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lastRenderedPageBreak/>
        <w:t>1</w:t>
      </w:r>
      <w:r>
        <w:rPr>
          <w:rFonts w:ascii="Times New Roman" w:hAnsi="Times New Roman"/>
          <w:sz w:val="22"/>
          <w:szCs w:val="22"/>
        </w:rPr>
        <w:t>6</w:t>
      </w:r>
      <w:r w:rsidRPr="00F364C4">
        <w:rPr>
          <w:rFonts w:ascii="Times New Roman" w:hAnsi="Times New Roman"/>
          <w:sz w:val="22"/>
          <w:szCs w:val="22"/>
        </w:rPr>
        <w:t>. § (1) Bábolna Város Önkormányzata alapszolgáltatási központ fenntartásával biztosítja a szociálisan rászorult emberek napközbeni ellátását.</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 xml:space="preserve">(2) Az </w:t>
      </w:r>
      <w:r w:rsidRPr="0031551A">
        <w:rPr>
          <w:rFonts w:ascii="Times New Roman" w:hAnsi="Times New Roman"/>
          <w:sz w:val="22"/>
          <w:szCs w:val="22"/>
        </w:rPr>
        <w:t xml:space="preserve">időskorúak nappali ellátását </w:t>
      </w:r>
      <w:r w:rsidRPr="00F364C4">
        <w:rPr>
          <w:rFonts w:ascii="Times New Roman" w:hAnsi="Times New Roman"/>
          <w:sz w:val="22"/>
          <w:szCs w:val="22"/>
        </w:rPr>
        <w:t>az Önkormányzat az Sztv. 65/F. §</w:t>
      </w:r>
      <w:proofErr w:type="spellStart"/>
      <w:r w:rsidRPr="00F364C4">
        <w:rPr>
          <w:rFonts w:ascii="Times New Roman" w:hAnsi="Times New Roman"/>
          <w:sz w:val="22"/>
          <w:szCs w:val="22"/>
        </w:rPr>
        <w:t>-ában</w:t>
      </w:r>
      <w:proofErr w:type="spellEnd"/>
      <w:r w:rsidRPr="00F364C4">
        <w:rPr>
          <w:rFonts w:ascii="Times New Roman" w:hAnsi="Times New Roman"/>
          <w:sz w:val="22"/>
          <w:szCs w:val="22"/>
        </w:rPr>
        <w:t xml:space="preserve"> foglalt esetekben biztosítja. </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(3</w:t>
      </w:r>
      <w:r w:rsidRPr="00F364C4">
        <w:rPr>
          <w:rFonts w:ascii="Times New Roman" w:hAnsi="Times New Roman"/>
          <w:sz w:val="22"/>
          <w:szCs w:val="22"/>
        </w:rPr>
        <w:t>) A kérelem elbírálásáról a Bábolnai Alapszolgáltatási Központ vezetője dönt.</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(4</w:t>
      </w:r>
      <w:r w:rsidRPr="00F364C4">
        <w:rPr>
          <w:rFonts w:ascii="Times New Roman" w:hAnsi="Times New Roman"/>
          <w:sz w:val="22"/>
          <w:szCs w:val="22"/>
        </w:rPr>
        <w:t>) A nappali ellátást igénybevevő jövedelmi, szociális rászorultsága alapján az 1. melléklet szerint fizeti a gondozásért a térítési díjat.</w:t>
      </w:r>
    </w:p>
    <w:p w:rsidR="00CB53AF" w:rsidRPr="00CB53AF" w:rsidRDefault="00C57258" w:rsidP="00CB53AF">
      <w:pPr>
        <w:pStyle w:val="NormlWeb"/>
        <w:spacing w:before="0" w:beforeAutospacing="0" w:after="120" w:afterAutospacing="0"/>
        <w:jc w:val="both"/>
        <w:rPr>
          <w:sz w:val="22"/>
          <w:szCs w:val="22"/>
        </w:rPr>
      </w:pPr>
      <w:r w:rsidRPr="00CB53AF">
        <w:rPr>
          <w:sz w:val="22"/>
          <w:szCs w:val="22"/>
        </w:rPr>
        <w:t>(5)</w:t>
      </w:r>
      <w:r w:rsidR="00CB53AF">
        <w:rPr>
          <w:rStyle w:val="Lbjegyzet-hivatkozs"/>
          <w:sz w:val="22"/>
          <w:szCs w:val="22"/>
        </w:rPr>
        <w:footnoteReference w:id="10"/>
      </w:r>
      <w:r w:rsidRPr="00CB53AF">
        <w:rPr>
          <w:sz w:val="22"/>
          <w:szCs w:val="22"/>
        </w:rPr>
        <w:t xml:space="preserve"> </w:t>
      </w:r>
      <w:r w:rsidR="00CB53AF" w:rsidRPr="00CB53AF">
        <w:rPr>
          <w:sz w:val="22"/>
          <w:szCs w:val="22"/>
        </w:rPr>
        <w:t>Az Önkormányzat a fizetendő térítési díjból kedvezményt állapít meg azon rászorulók számára akik:</w:t>
      </w:r>
    </w:p>
    <w:p w:rsidR="00CB53AF" w:rsidRPr="00CB53AF" w:rsidRDefault="00CB53AF" w:rsidP="00CB53AF">
      <w:pPr>
        <w:numPr>
          <w:ilvl w:val="0"/>
          <w:numId w:val="8"/>
        </w:numPr>
        <w:ind w:left="714" w:hanging="357"/>
        <w:jc w:val="both"/>
        <w:rPr>
          <w:rFonts w:ascii="Times New Roman" w:hAnsi="Times New Roman"/>
          <w:sz w:val="22"/>
          <w:szCs w:val="22"/>
        </w:rPr>
      </w:pPr>
      <w:r w:rsidRPr="00CB53AF">
        <w:rPr>
          <w:rFonts w:ascii="Times New Roman" w:hAnsi="Times New Roman"/>
          <w:sz w:val="22"/>
          <w:szCs w:val="22"/>
        </w:rPr>
        <w:t>jövedelme a mindenkori öregségi nyugdíjminimum legalább 300 %-</w:t>
      </w:r>
      <w:proofErr w:type="gramStart"/>
      <w:r w:rsidRPr="00CB53AF">
        <w:rPr>
          <w:rFonts w:ascii="Times New Roman" w:hAnsi="Times New Roman"/>
          <w:sz w:val="22"/>
          <w:szCs w:val="22"/>
        </w:rPr>
        <w:t>a</w:t>
      </w:r>
      <w:proofErr w:type="gramEnd"/>
      <w:r w:rsidRPr="00CB53AF">
        <w:rPr>
          <w:rFonts w:ascii="Times New Roman" w:hAnsi="Times New Roman"/>
          <w:sz w:val="22"/>
          <w:szCs w:val="22"/>
        </w:rPr>
        <w:t xml:space="preserve"> és legfeljebb 450 %-a. A kedvezmény mértéke a térítési díj 25 %-</w:t>
      </w:r>
      <w:proofErr w:type="gramStart"/>
      <w:r w:rsidRPr="00CB53AF">
        <w:rPr>
          <w:rFonts w:ascii="Times New Roman" w:hAnsi="Times New Roman"/>
          <w:sz w:val="22"/>
          <w:szCs w:val="22"/>
        </w:rPr>
        <w:t>a.</w:t>
      </w:r>
      <w:proofErr w:type="gramEnd"/>
    </w:p>
    <w:p w:rsidR="00CB53AF" w:rsidRPr="00CB53AF" w:rsidRDefault="00CB53AF" w:rsidP="00CB53AF">
      <w:pPr>
        <w:numPr>
          <w:ilvl w:val="0"/>
          <w:numId w:val="8"/>
        </w:numPr>
        <w:spacing w:before="100" w:beforeAutospacing="1" w:after="100" w:afterAutospacing="1"/>
        <w:jc w:val="both"/>
        <w:rPr>
          <w:rFonts w:ascii="Times New Roman" w:hAnsi="Times New Roman"/>
          <w:sz w:val="22"/>
          <w:szCs w:val="22"/>
        </w:rPr>
      </w:pPr>
      <w:r w:rsidRPr="00CB53AF">
        <w:rPr>
          <w:rFonts w:ascii="Times New Roman" w:hAnsi="Times New Roman"/>
          <w:sz w:val="22"/>
          <w:szCs w:val="22"/>
        </w:rPr>
        <w:t>jövedelme a mindenkori öregségi nyugdíjminimum legalább 200 %-</w:t>
      </w:r>
      <w:proofErr w:type="gramStart"/>
      <w:r w:rsidRPr="00CB53AF">
        <w:rPr>
          <w:rFonts w:ascii="Times New Roman" w:hAnsi="Times New Roman"/>
          <w:sz w:val="22"/>
          <w:szCs w:val="22"/>
        </w:rPr>
        <w:t>a</w:t>
      </w:r>
      <w:proofErr w:type="gramEnd"/>
      <w:r w:rsidRPr="00CB53AF">
        <w:rPr>
          <w:rFonts w:ascii="Times New Roman" w:hAnsi="Times New Roman"/>
          <w:sz w:val="22"/>
          <w:szCs w:val="22"/>
        </w:rPr>
        <w:t xml:space="preserve"> és nem éri el a mindenkori öregségi nyugdíjminimum 300 %-át. A kedvezmény mértéke a térítési díj 50 %-</w:t>
      </w:r>
      <w:proofErr w:type="gramStart"/>
      <w:r w:rsidRPr="00CB53AF">
        <w:rPr>
          <w:rFonts w:ascii="Times New Roman" w:hAnsi="Times New Roman"/>
          <w:sz w:val="22"/>
          <w:szCs w:val="22"/>
        </w:rPr>
        <w:t>a.</w:t>
      </w:r>
      <w:proofErr w:type="gramEnd"/>
    </w:p>
    <w:p w:rsidR="00CB53AF" w:rsidRPr="00CB53AF" w:rsidRDefault="00CB53AF" w:rsidP="00CB53AF">
      <w:pPr>
        <w:numPr>
          <w:ilvl w:val="0"/>
          <w:numId w:val="8"/>
        </w:numPr>
        <w:ind w:left="714" w:hanging="357"/>
        <w:jc w:val="both"/>
        <w:rPr>
          <w:rFonts w:ascii="Times New Roman" w:hAnsi="Times New Roman"/>
          <w:sz w:val="22"/>
          <w:szCs w:val="22"/>
        </w:rPr>
      </w:pPr>
      <w:r w:rsidRPr="00CB53AF">
        <w:rPr>
          <w:rFonts w:ascii="Times New Roman" w:hAnsi="Times New Roman"/>
          <w:sz w:val="22"/>
          <w:szCs w:val="22"/>
        </w:rPr>
        <w:t>jövedelme a mindenkori öregségi nyugdíjminimum 200 %-át nem éri el. A kedvezmény mértéke a térítési díj 75 %-</w:t>
      </w:r>
      <w:proofErr w:type="gramStart"/>
      <w:r w:rsidRPr="00CB53AF">
        <w:rPr>
          <w:rFonts w:ascii="Times New Roman" w:hAnsi="Times New Roman"/>
          <w:sz w:val="22"/>
          <w:szCs w:val="22"/>
        </w:rPr>
        <w:t>a.</w:t>
      </w:r>
      <w:proofErr w:type="gramEnd"/>
    </w:p>
    <w:p w:rsidR="00C57258" w:rsidRPr="00F364C4" w:rsidRDefault="00CB53AF" w:rsidP="00C57258">
      <w:pPr>
        <w:jc w:val="both"/>
        <w:rPr>
          <w:rFonts w:ascii="Times New Roman" w:hAnsi="Times New Roman"/>
          <w:sz w:val="22"/>
          <w:szCs w:val="22"/>
        </w:rPr>
      </w:pPr>
      <w:r w:rsidRPr="00F364C4">
        <w:rPr>
          <w:rFonts w:ascii="Times New Roman" w:hAnsi="Times New Roman"/>
          <w:sz w:val="22"/>
          <w:szCs w:val="22"/>
        </w:rPr>
        <w:t xml:space="preserve"> </w:t>
      </w:r>
      <w:r w:rsidR="00C57258" w:rsidRPr="00F364C4">
        <w:rPr>
          <w:rFonts w:ascii="Times New Roman" w:hAnsi="Times New Roman"/>
          <w:sz w:val="22"/>
          <w:szCs w:val="22"/>
        </w:rPr>
        <w:t>(7) A térítési díj méltányosságból csak akkor engedhető el, ha a kérelmező</w:t>
      </w:r>
    </w:p>
    <w:p w:rsidR="00C57258" w:rsidRPr="00F364C4" w:rsidRDefault="00C57258" w:rsidP="00C57258">
      <w:pPr>
        <w:numPr>
          <w:ilvl w:val="0"/>
          <w:numId w:val="4"/>
        </w:numPr>
        <w:jc w:val="both"/>
        <w:rPr>
          <w:rFonts w:ascii="Times New Roman" w:hAnsi="Times New Roman"/>
          <w:sz w:val="22"/>
          <w:szCs w:val="22"/>
        </w:rPr>
      </w:pPr>
      <w:r w:rsidRPr="00F364C4">
        <w:rPr>
          <w:rFonts w:ascii="Times New Roman" w:hAnsi="Times New Roman"/>
          <w:sz w:val="22"/>
          <w:szCs w:val="22"/>
        </w:rPr>
        <w:t>hajléktalanná vált,</w:t>
      </w:r>
    </w:p>
    <w:p w:rsidR="00C57258" w:rsidRPr="00F364C4" w:rsidRDefault="00C57258" w:rsidP="00C57258">
      <w:pPr>
        <w:numPr>
          <w:ilvl w:val="0"/>
          <w:numId w:val="4"/>
        </w:numPr>
        <w:jc w:val="both"/>
        <w:rPr>
          <w:rFonts w:ascii="Times New Roman" w:hAnsi="Times New Roman"/>
          <w:sz w:val="22"/>
          <w:szCs w:val="22"/>
        </w:rPr>
      </w:pPr>
      <w:r w:rsidRPr="00F364C4">
        <w:rPr>
          <w:rFonts w:ascii="Times New Roman" w:hAnsi="Times New Roman"/>
          <w:sz w:val="22"/>
          <w:szCs w:val="22"/>
        </w:rPr>
        <w:t>jövedelem az öregségi nyugdíj mindenkori legkisebb összegének 20 %-át nem éri el.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(8) A térítési díj elengedéséről átruházott hatáskörben a polgármester dönt.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7. § A szociális ellátás megszűntetésének esetei:</w:t>
      </w:r>
    </w:p>
    <w:p w:rsidR="00C57258" w:rsidRPr="00F364C4" w:rsidRDefault="00C57258" w:rsidP="00C57258">
      <w:pPr>
        <w:numPr>
          <w:ilvl w:val="0"/>
          <w:numId w:val="5"/>
        </w:numPr>
        <w:jc w:val="both"/>
        <w:rPr>
          <w:rFonts w:ascii="Times New Roman" w:hAnsi="Times New Roman"/>
          <w:sz w:val="22"/>
          <w:szCs w:val="22"/>
        </w:rPr>
      </w:pPr>
      <w:r w:rsidRPr="00F364C4">
        <w:rPr>
          <w:rFonts w:ascii="Times New Roman" w:hAnsi="Times New Roman"/>
          <w:sz w:val="22"/>
          <w:szCs w:val="22"/>
        </w:rPr>
        <w:t>az ellátott ellátás megszűntetése iránti kérelme esetén,</w:t>
      </w:r>
    </w:p>
    <w:p w:rsidR="00C57258" w:rsidRPr="00F364C4" w:rsidRDefault="00C57258" w:rsidP="00C57258">
      <w:pPr>
        <w:numPr>
          <w:ilvl w:val="0"/>
          <w:numId w:val="5"/>
        </w:numPr>
        <w:jc w:val="both"/>
        <w:rPr>
          <w:rFonts w:ascii="Times New Roman" w:hAnsi="Times New Roman"/>
          <w:sz w:val="22"/>
          <w:szCs w:val="22"/>
        </w:rPr>
      </w:pPr>
      <w:r w:rsidRPr="00F364C4">
        <w:rPr>
          <w:rFonts w:ascii="Times New Roman" w:hAnsi="Times New Roman"/>
          <w:sz w:val="22"/>
          <w:szCs w:val="22"/>
        </w:rPr>
        <w:t>az ellátott más településen létesít lakó vagy tartózkodási helyet és életvitelszerűen ott is él.</w:t>
      </w:r>
    </w:p>
    <w:p w:rsidR="00C57258" w:rsidRPr="00F364C4" w:rsidRDefault="00C57258" w:rsidP="00C57258">
      <w:pPr>
        <w:spacing w:before="240" w:after="240"/>
        <w:jc w:val="center"/>
        <w:rPr>
          <w:rFonts w:ascii="Times New Roman" w:hAnsi="Times New Roman"/>
          <w:b/>
          <w:sz w:val="22"/>
          <w:szCs w:val="22"/>
        </w:rPr>
      </w:pPr>
      <w:r>
        <w:rPr>
          <w:rFonts w:ascii="Times New Roman" w:hAnsi="Times New Roman"/>
          <w:b/>
          <w:sz w:val="22"/>
          <w:szCs w:val="22"/>
        </w:rPr>
        <w:t>4</w:t>
      </w:r>
      <w:r w:rsidRPr="00F364C4">
        <w:rPr>
          <w:rFonts w:ascii="Times New Roman" w:hAnsi="Times New Roman"/>
          <w:b/>
          <w:sz w:val="22"/>
          <w:szCs w:val="22"/>
        </w:rPr>
        <w:t>. Záró rendelkezések</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18</w:t>
      </w:r>
      <w:r w:rsidRPr="00F364C4">
        <w:rPr>
          <w:rFonts w:ascii="Times New Roman" w:hAnsi="Times New Roman"/>
          <w:sz w:val="22"/>
          <w:szCs w:val="22"/>
        </w:rPr>
        <w:t>. § (1) Ezen rendelet 201</w:t>
      </w:r>
      <w:r>
        <w:rPr>
          <w:rFonts w:ascii="Times New Roman" w:hAnsi="Times New Roman"/>
          <w:sz w:val="22"/>
          <w:szCs w:val="22"/>
        </w:rPr>
        <w:t>5. március 1</w:t>
      </w:r>
      <w:r w:rsidRPr="00F364C4">
        <w:rPr>
          <w:rFonts w:ascii="Times New Roman" w:hAnsi="Times New Roman"/>
          <w:sz w:val="22"/>
          <w:szCs w:val="22"/>
        </w:rPr>
        <w:t>. napján lép hatályba.</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(2) Hatályát veszt</w:t>
      </w:r>
      <w:r>
        <w:rPr>
          <w:rFonts w:ascii="Times New Roman" w:hAnsi="Times New Roman"/>
          <w:sz w:val="22"/>
          <w:szCs w:val="22"/>
        </w:rPr>
        <w:t xml:space="preserve">i </w:t>
      </w:r>
      <w:r w:rsidRPr="00936E0D">
        <w:rPr>
          <w:rFonts w:ascii="Times New Roman" w:hAnsi="Times New Roman"/>
          <w:sz w:val="22"/>
          <w:szCs w:val="22"/>
        </w:rPr>
        <w:t>Bábolna Város Önko</w:t>
      </w:r>
      <w:r>
        <w:rPr>
          <w:rFonts w:ascii="Times New Roman" w:hAnsi="Times New Roman"/>
          <w:sz w:val="22"/>
          <w:szCs w:val="22"/>
        </w:rPr>
        <w:t xml:space="preserve">rmányzat Képviselő-testületének </w:t>
      </w:r>
      <w:r w:rsidRPr="00936E0D">
        <w:rPr>
          <w:rFonts w:ascii="Times New Roman" w:hAnsi="Times New Roman"/>
          <w:sz w:val="22"/>
          <w:szCs w:val="22"/>
        </w:rPr>
        <w:t>a szociális ellátásokról és eljárásokról, valamint a gyermekvédelem helyi szabályozásáról szóló 13/2013. (II. 14.) rendelete</w:t>
      </w:r>
      <w:r w:rsidRPr="00F364C4">
        <w:rPr>
          <w:rFonts w:ascii="Times New Roman" w:hAnsi="Times New Roman"/>
          <w:sz w:val="22"/>
          <w:szCs w:val="22"/>
        </w:rPr>
        <w:t>.</w:t>
      </w:r>
    </w:p>
    <w:p w:rsidR="00C57258" w:rsidRPr="000F0371" w:rsidRDefault="00C57258" w:rsidP="00C57258">
      <w:pPr>
        <w:tabs>
          <w:tab w:val="left" w:pos="6300"/>
        </w:tabs>
        <w:spacing w:before="600"/>
        <w:ind w:firstLine="709"/>
        <w:jc w:val="both"/>
        <w:rPr>
          <w:rFonts w:ascii="Times New Roman" w:hAnsi="Times New Roman"/>
          <w:b/>
          <w:sz w:val="22"/>
          <w:szCs w:val="22"/>
        </w:rPr>
      </w:pPr>
      <w:proofErr w:type="gramStart"/>
      <w:r w:rsidRPr="000F0371">
        <w:rPr>
          <w:rFonts w:ascii="Times New Roman" w:hAnsi="Times New Roman"/>
          <w:b/>
          <w:sz w:val="22"/>
          <w:szCs w:val="22"/>
        </w:rPr>
        <w:t>dr.</w:t>
      </w:r>
      <w:proofErr w:type="gramEnd"/>
      <w:r w:rsidRPr="000F0371">
        <w:rPr>
          <w:rFonts w:ascii="Times New Roman" w:hAnsi="Times New Roman"/>
          <w:b/>
          <w:sz w:val="22"/>
          <w:szCs w:val="22"/>
        </w:rPr>
        <w:t xml:space="preserve"> </w:t>
      </w:r>
      <w:smartTag w:uri="urn:schemas-microsoft-com:office:smarttags" w:element="PersonName">
        <w:smartTagPr>
          <w:attr w:name="ProductID" w:val="Horv￡th Kl￡ra"/>
        </w:smartTagPr>
        <w:r w:rsidRPr="000F0371">
          <w:rPr>
            <w:rFonts w:ascii="Times New Roman" w:hAnsi="Times New Roman"/>
            <w:b/>
            <w:sz w:val="22"/>
            <w:szCs w:val="22"/>
          </w:rPr>
          <w:t>Horváth Klára</w:t>
        </w:r>
      </w:smartTag>
      <w:r w:rsidRPr="000F0371">
        <w:rPr>
          <w:rFonts w:ascii="Times New Roman" w:hAnsi="Times New Roman"/>
          <w:b/>
          <w:sz w:val="22"/>
          <w:szCs w:val="22"/>
        </w:rPr>
        <w:t xml:space="preserve"> </w:t>
      </w:r>
      <w:r w:rsidRPr="000F0371">
        <w:rPr>
          <w:rFonts w:ascii="Times New Roman" w:hAnsi="Times New Roman"/>
          <w:b/>
          <w:sz w:val="22"/>
          <w:szCs w:val="22"/>
        </w:rPr>
        <w:tab/>
      </w:r>
      <w:smartTag w:uri="urn:schemas-microsoft-com:office:smarttags" w:element="PersonName">
        <w:r w:rsidRPr="000F0371">
          <w:rPr>
            <w:rFonts w:ascii="Times New Roman" w:hAnsi="Times New Roman"/>
            <w:b/>
            <w:sz w:val="22"/>
            <w:szCs w:val="22"/>
          </w:rPr>
          <w:t>Kocsis Gábor</w:t>
        </w:r>
      </w:smartTag>
    </w:p>
    <w:p w:rsidR="00C57258" w:rsidRPr="000F0371" w:rsidRDefault="00C57258" w:rsidP="00C57258">
      <w:pPr>
        <w:tabs>
          <w:tab w:val="left" w:pos="6660"/>
        </w:tabs>
        <w:ind w:left="900"/>
        <w:jc w:val="both"/>
        <w:rPr>
          <w:rFonts w:ascii="Times New Roman" w:hAnsi="Times New Roman"/>
          <w:sz w:val="22"/>
          <w:szCs w:val="22"/>
        </w:rPr>
      </w:pPr>
      <w:proofErr w:type="gramStart"/>
      <w:r w:rsidRPr="000F0371">
        <w:rPr>
          <w:rFonts w:ascii="Times New Roman" w:hAnsi="Times New Roman"/>
          <w:sz w:val="22"/>
          <w:szCs w:val="22"/>
        </w:rPr>
        <w:t>polgármester</w:t>
      </w:r>
      <w:proofErr w:type="gramEnd"/>
      <w:r w:rsidRPr="000F0371">
        <w:rPr>
          <w:rFonts w:ascii="Times New Roman" w:hAnsi="Times New Roman"/>
          <w:sz w:val="22"/>
          <w:szCs w:val="22"/>
        </w:rPr>
        <w:t xml:space="preserve"> </w:t>
      </w:r>
      <w:r w:rsidRPr="000F0371">
        <w:rPr>
          <w:rFonts w:ascii="Times New Roman" w:hAnsi="Times New Roman"/>
          <w:sz w:val="22"/>
          <w:szCs w:val="22"/>
        </w:rPr>
        <w:tab/>
        <w:t>jegyző</w:t>
      </w:r>
    </w:p>
    <w:p w:rsidR="00C57258" w:rsidRPr="000F0371" w:rsidRDefault="00C57258" w:rsidP="00C57258">
      <w:pPr>
        <w:tabs>
          <w:tab w:val="left" w:leader="dot" w:pos="2700"/>
          <w:tab w:val="left" w:pos="6660"/>
        </w:tabs>
        <w:spacing w:before="600" w:after="600"/>
        <w:jc w:val="both"/>
        <w:rPr>
          <w:rFonts w:ascii="Times New Roman" w:hAnsi="Times New Roman"/>
          <w:sz w:val="22"/>
          <w:szCs w:val="22"/>
        </w:rPr>
      </w:pPr>
      <w:r w:rsidRPr="000F0371">
        <w:rPr>
          <w:rFonts w:ascii="Times New Roman" w:hAnsi="Times New Roman"/>
          <w:sz w:val="22"/>
          <w:szCs w:val="22"/>
        </w:rPr>
        <w:t xml:space="preserve">1. melléklet a </w:t>
      </w:r>
      <w:r>
        <w:rPr>
          <w:rFonts w:ascii="Times New Roman" w:hAnsi="Times New Roman"/>
          <w:sz w:val="22"/>
          <w:szCs w:val="22"/>
        </w:rPr>
        <w:t>6</w:t>
      </w:r>
      <w:r w:rsidRPr="000F0371">
        <w:rPr>
          <w:rFonts w:ascii="Times New Roman" w:hAnsi="Times New Roman"/>
          <w:sz w:val="22"/>
          <w:szCs w:val="22"/>
        </w:rPr>
        <w:t>/201</w:t>
      </w:r>
      <w:r>
        <w:rPr>
          <w:rFonts w:ascii="Times New Roman" w:hAnsi="Times New Roman"/>
          <w:sz w:val="22"/>
          <w:szCs w:val="22"/>
        </w:rPr>
        <w:t>5</w:t>
      </w:r>
      <w:r w:rsidRPr="000F0371">
        <w:rPr>
          <w:rFonts w:ascii="Times New Roman" w:hAnsi="Times New Roman"/>
          <w:sz w:val="22"/>
          <w:szCs w:val="22"/>
        </w:rPr>
        <w:t>. (II. 1</w:t>
      </w:r>
      <w:r>
        <w:rPr>
          <w:rFonts w:ascii="Times New Roman" w:hAnsi="Times New Roman"/>
          <w:sz w:val="22"/>
          <w:szCs w:val="22"/>
        </w:rPr>
        <w:t>2</w:t>
      </w:r>
      <w:r w:rsidRPr="000F0371">
        <w:rPr>
          <w:rFonts w:ascii="Times New Roman" w:hAnsi="Times New Roman"/>
          <w:sz w:val="22"/>
          <w:szCs w:val="22"/>
        </w:rPr>
        <w:t>.) önkormányzati rendelethez</w:t>
      </w:r>
      <w:r w:rsidR="00CD3884">
        <w:rPr>
          <w:rStyle w:val="Lbjegyzet-hivatkozs"/>
          <w:rFonts w:ascii="Times New Roman" w:hAnsi="Times New Roman"/>
          <w:sz w:val="22"/>
          <w:szCs w:val="22"/>
        </w:rPr>
        <w:footnoteReference w:id="11"/>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5653"/>
        <w:gridCol w:w="3027"/>
      </w:tblGrid>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B</w:t>
            </w:r>
          </w:p>
        </w:tc>
      </w:tr>
      <w:tr w:rsidR="00CD3884" w:rsidRPr="000F0371" w:rsidTr="00021F60">
        <w:trPr>
          <w:trHeight w:val="411"/>
        </w:trPr>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1.</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Szociális étkezési intézményi térítési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FE793F">
            <w:pPr>
              <w:jc w:val="both"/>
              <w:rPr>
                <w:rFonts w:ascii="Times New Roman" w:hAnsi="Times New Roman"/>
                <w:b/>
                <w:sz w:val="22"/>
                <w:szCs w:val="22"/>
              </w:rPr>
            </w:pPr>
            <w:r>
              <w:rPr>
                <w:rFonts w:ascii="Times New Roman" w:hAnsi="Times New Roman"/>
                <w:b/>
                <w:sz w:val="22"/>
                <w:szCs w:val="22"/>
              </w:rPr>
              <w:t>6</w:t>
            </w:r>
            <w:r w:rsidR="00FE793F">
              <w:rPr>
                <w:rFonts w:ascii="Times New Roman" w:hAnsi="Times New Roman"/>
                <w:b/>
                <w:sz w:val="22"/>
                <w:szCs w:val="22"/>
              </w:rPr>
              <w:t>30</w:t>
            </w:r>
            <w:r w:rsidRPr="00775F28">
              <w:rPr>
                <w:rFonts w:ascii="Times New Roman" w:hAnsi="Times New Roman"/>
                <w:b/>
                <w:sz w:val="22"/>
                <w:szCs w:val="22"/>
              </w:rPr>
              <w:t xml:space="preserve"> Ft/fő/nap</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2.</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sz w:val="22"/>
                <w:szCs w:val="22"/>
              </w:rPr>
            </w:pPr>
            <w:r w:rsidRPr="000F0371">
              <w:rPr>
                <w:rFonts w:ascii="Times New Roman" w:hAnsi="Times New Roman"/>
                <w:b/>
                <w:sz w:val="22"/>
                <w:szCs w:val="22"/>
              </w:rPr>
              <w:t>Házi segítségnyújtás intézményi térítési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300,- Ft/óra</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Napi ellátást nyújtó idősek klubja intézményi térítési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3.1</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sz w:val="22"/>
                <w:szCs w:val="22"/>
              </w:rPr>
              <w:t>étkezés igénybevételével</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70,- Ft/nap</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3.2</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sz w:val="22"/>
                <w:szCs w:val="22"/>
              </w:rPr>
              <w:t>étkezés nélkül</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térítésmentes</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4.</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Az ebédkiszállítás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100,- Ft/háztartás/nap</w:t>
            </w:r>
          </w:p>
        </w:tc>
      </w:tr>
    </w:tbl>
    <w:p w:rsidR="00C57258" w:rsidRPr="00F364C4" w:rsidRDefault="00C57258" w:rsidP="00C57258">
      <w:pPr>
        <w:jc w:val="both"/>
        <w:rPr>
          <w:rFonts w:ascii="Times New Roman" w:hAnsi="Times New Roman"/>
          <w:sz w:val="22"/>
          <w:szCs w:val="22"/>
        </w:rPr>
      </w:pPr>
    </w:p>
    <w:p w:rsidR="00C563FA" w:rsidRDefault="00C563FA"/>
    <w:sectPr w:rsidR="00C563FA" w:rsidSect="00751160">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884" w:rsidRDefault="00CD3884" w:rsidP="00CD3884">
      <w:r>
        <w:separator/>
      </w:r>
    </w:p>
  </w:endnote>
  <w:endnote w:type="continuationSeparator" w:id="0">
    <w:p w:rsidR="00CD3884" w:rsidRDefault="00CD3884" w:rsidP="00CD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884" w:rsidRDefault="00CD3884" w:rsidP="00CD3884">
      <w:r>
        <w:separator/>
      </w:r>
    </w:p>
  </w:footnote>
  <w:footnote w:type="continuationSeparator" w:id="0">
    <w:p w:rsidR="00CD3884" w:rsidRDefault="00CD3884" w:rsidP="00CD3884">
      <w:r>
        <w:continuationSeparator/>
      </w:r>
    </w:p>
  </w:footnote>
  <w:footnote w:id="1">
    <w:p w:rsidR="00C91781" w:rsidRDefault="00C91781">
      <w:pPr>
        <w:pStyle w:val="Lbjegyzetszveg"/>
      </w:pPr>
      <w:r>
        <w:rPr>
          <w:rStyle w:val="Lbjegyzet-hivatkozs"/>
        </w:rPr>
        <w:footnoteRef/>
      </w:r>
      <w:r>
        <w:t xml:space="preserve"> Módosította: 9/2015. (IV. 29.) önkormányzati rendelet. Hatályos: 2015. április 30-tól.</w:t>
      </w:r>
    </w:p>
  </w:footnote>
  <w:footnote w:id="2">
    <w:p w:rsidR="00C91781" w:rsidRDefault="00C91781">
      <w:pPr>
        <w:pStyle w:val="Lbjegyzetszveg"/>
      </w:pPr>
      <w:r>
        <w:rPr>
          <w:rStyle w:val="Lbjegyzet-hivatkozs"/>
        </w:rPr>
        <w:footnoteRef/>
      </w:r>
      <w:r>
        <w:t xml:space="preserve"> Kiegészítette: 9/2015. (IV. 29.) önkormányzati rendelet. Hatályos: 2015. április 30-tól.</w:t>
      </w:r>
    </w:p>
  </w:footnote>
  <w:footnote w:id="3">
    <w:p w:rsidR="00C91781" w:rsidRDefault="00C91781">
      <w:pPr>
        <w:pStyle w:val="Lbjegyzetszveg"/>
      </w:pPr>
      <w:r>
        <w:rPr>
          <w:rStyle w:val="Lbjegyzet-hivatkozs"/>
        </w:rPr>
        <w:footnoteRef/>
      </w:r>
      <w:r>
        <w:t xml:space="preserve"> Módosította: 9/2015. (IV. 29.) önkormányzati rendelet. Hatályos: 2015. április 30-tól.</w:t>
      </w:r>
    </w:p>
  </w:footnote>
  <w:footnote w:id="4">
    <w:p w:rsidR="00C91781" w:rsidRDefault="00C91781">
      <w:pPr>
        <w:pStyle w:val="Lbjegyzetszveg"/>
      </w:pPr>
      <w:r>
        <w:rPr>
          <w:rStyle w:val="Lbjegyzet-hivatkozs"/>
        </w:rPr>
        <w:footnoteRef/>
      </w:r>
      <w:r>
        <w:t xml:space="preserve"> Módosította: 9/2015. (IV. 29.) önkormányzati rendelet. Hatályos: 2015. április 30-tól.</w:t>
      </w:r>
    </w:p>
  </w:footnote>
  <w:footnote w:id="5">
    <w:p w:rsidR="00C91781" w:rsidRDefault="00C91781">
      <w:pPr>
        <w:pStyle w:val="Lbjegyzetszveg"/>
      </w:pPr>
      <w:r>
        <w:rPr>
          <w:rStyle w:val="Lbjegyzet-hivatkozs"/>
        </w:rPr>
        <w:footnoteRef/>
      </w:r>
      <w:r>
        <w:t xml:space="preserve"> Módosította: 9/2015. (IV. 29.) önkormányzati rendelet. Hatályos: 2015. április 30-tól.</w:t>
      </w:r>
    </w:p>
  </w:footnote>
  <w:footnote w:id="6">
    <w:p w:rsidR="00C91781" w:rsidRDefault="00C91781">
      <w:pPr>
        <w:pStyle w:val="Lbjegyzetszveg"/>
      </w:pPr>
      <w:r>
        <w:rPr>
          <w:rStyle w:val="Lbjegyzet-hivatkozs"/>
        </w:rPr>
        <w:footnoteRef/>
      </w:r>
      <w:r>
        <w:t xml:space="preserve"> Módosította: 9/2015. (IV. 29.) önkormányzati rendelet. Hatályos: 2015. április 30-tól.</w:t>
      </w:r>
    </w:p>
  </w:footnote>
  <w:footnote w:id="7">
    <w:p w:rsidR="00C91781" w:rsidRDefault="00C91781">
      <w:pPr>
        <w:pStyle w:val="Lbjegyzetszveg"/>
      </w:pPr>
      <w:r>
        <w:rPr>
          <w:rStyle w:val="Lbjegyzet-hivatkozs"/>
        </w:rPr>
        <w:footnoteRef/>
      </w:r>
      <w:r>
        <w:t xml:space="preserve"> Módosította: 9/2015. (IV. 29.) önkormányzati rendelet. Hatályos: 2015. április 30-tól.</w:t>
      </w:r>
    </w:p>
  </w:footnote>
  <w:footnote w:id="8">
    <w:p w:rsidR="005371CF" w:rsidRDefault="005371CF">
      <w:pPr>
        <w:pStyle w:val="Lbjegyzetszveg"/>
      </w:pPr>
      <w:r>
        <w:rPr>
          <w:rStyle w:val="Lbjegyzet-hivatkozs"/>
        </w:rPr>
        <w:footnoteRef/>
      </w:r>
      <w:r>
        <w:t xml:space="preserve"> Hatályon kívül helyezte: 9/2015. (IV. 29.) önkormányzati rendelet. Hatálytalan: 2015. április 30-tól.</w:t>
      </w:r>
    </w:p>
  </w:footnote>
  <w:footnote w:id="9">
    <w:p w:rsidR="00706A7D" w:rsidRDefault="00706A7D">
      <w:pPr>
        <w:pStyle w:val="Lbjegyzetszveg"/>
      </w:pPr>
      <w:r>
        <w:rPr>
          <w:rStyle w:val="Lbjegyzet-hivatkozs"/>
        </w:rPr>
        <w:footnoteRef/>
      </w:r>
      <w:r>
        <w:t xml:space="preserve"> Módosította: 9/2017. (VI. 29.) önkormányzati rendelet. Hatályos: 2017. </w:t>
      </w:r>
      <w:r>
        <w:t xml:space="preserve">június </w:t>
      </w:r>
      <w:r>
        <w:t>30-tól.</w:t>
      </w:r>
      <w:bookmarkStart w:id="0" w:name="_GoBack"/>
      <w:bookmarkEnd w:id="0"/>
    </w:p>
  </w:footnote>
  <w:footnote w:id="10">
    <w:p w:rsidR="00CB53AF" w:rsidRDefault="00CB53AF">
      <w:pPr>
        <w:pStyle w:val="Lbjegyzetszveg"/>
      </w:pPr>
      <w:r>
        <w:rPr>
          <w:rStyle w:val="Lbjegyzet-hivatkozs"/>
        </w:rPr>
        <w:footnoteRef/>
      </w:r>
      <w:r>
        <w:t xml:space="preserve"> Módosította: 5/2017. (III. 30.) önkormányzati rendelet. Hatályos: 2017. április 1-től.</w:t>
      </w:r>
    </w:p>
  </w:footnote>
  <w:footnote w:id="11">
    <w:p w:rsidR="00CD3884" w:rsidRDefault="00CD3884">
      <w:pPr>
        <w:pStyle w:val="Lbjegyzetszveg"/>
      </w:pPr>
      <w:r>
        <w:rPr>
          <w:rStyle w:val="Lbjegyzet-hivatkozs"/>
        </w:rPr>
        <w:footnoteRef/>
      </w:r>
      <w:r w:rsidR="00CB53AF">
        <w:t xml:space="preserve"> Módosította: </w:t>
      </w:r>
      <w:r w:rsidR="00FE793F">
        <w:t>6/2017. (IV</w:t>
      </w:r>
      <w:r w:rsidR="00CB53AF">
        <w:t xml:space="preserve">. </w:t>
      </w:r>
      <w:r w:rsidR="00FE793F">
        <w:t>27</w:t>
      </w:r>
      <w:r w:rsidR="00CB53AF">
        <w:t xml:space="preserve">.) önkormányzati rendelet. Hatályos: 2017. </w:t>
      </w:r>
      <w:r w:rsidR="00FE793F">
        <w:t>május</w:t>
      </w:r>
      <w:r w:rsidR="00CB53AF">
        <w:t xml:space="preserve"> 1-től.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B6AB6"/>
    <w:multiLevelType w:val="multilevel"/>
    <w:tmpl w:val="1CA65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84E603E"/>
    <w:multiLevelType w:val="hybridMultilevel"/>
    <w:tmpl w:val="FE129638"/>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2" w15:restartNumberingAfterBreak="0">
    <w:nsid w:val="6A6C7B26"/>
    <w:multiLevelType w:val="hybridMultilevel"/>
    <w:tmpl w:val="7C06916C"/>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3" w15:restartNumberingAfterBreak="0">
    <w:nsid w:val="6C107DE0"/>
    <w:multiLevelType w:val="hybridMultilevel"/>
    <w:tmpl w:val="A6849FC2"/>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4" w15:restartNumberingAfterBreak="0">
    <w:nsid w:val="7412349C"/>
    <w:multiLevelType w:val="hybridMultilevel"/>
    <w:tmpl w:val="E6CA826A"/>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5" w15:restartNumberingAfterBreak="0">
    <w:nsid w:val="76405029"/>
    <w:multiLevelType w:val="hybridMultilevel"/>
    <w:tmpl w:val="F9EA26D6"/>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6" w15:restartNumberingAfterBreak="0">
    <w:nsid w:val="779E30CE"/>
    <w:multiLevelType w:val="hybridMultilevel"/>
    <w:tmpl w:val="F5C8C4B6"/>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58"/>
    <w:rsid w:val="00135D00"/>
    <w:rsid w:val="001B22DF"/>
    <w:rsid w:val="002447E6"/>
    <w:rsid w:val="002E0001"/>
    <w:rsid w:val="003C26D1"/>
    <w:rsid w:val="00470B53"/>
    <w:rsid w:val="005371CF"/>
    <w:rsid w:val="00706A7D"/>
    <w:rsid w:val="00937AA1"/>
    <w:rsid w:val="00BE555B"/>
    <w:rsid w:val="00C563FA"/>
    <w:rsid w:val="00C57258"/>
    <w:rsid w:val="00C91781"/>
    <w:rsid w:val="00CB53AF"/>
    <w:rsid w:val="00CD3884"/>
    <w:rsid w:val="00F90ACB"/>
    <w:rsid w:val="00FE79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BBB1444-11DB-459E-B628-8C766DBB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7258"/>
    <w:pPr>
      <w:spacing w:after="0" w:line="240" w:lineRule="auto"/>
    </w:pPr>
    <w:rPr>
      <w:rFonts w:ascii="Tahoma" w:eastAsia="Times New Roman" w:hAnsi="Tahoma"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D3884"/>
    <w:rPr>
      <w:rFonts w:cs="Tahoma"/>
      <w:sz w:val="16"/>
      <w:szCs w:val="16"/>
    </w:rPr>
  </w:style>
  <w:style w:type="character" w:customStyle="1" w:styleId="BuborkszvegChar">
    <w:name w:val="Buborékszöveg Char"/>
    <w:basedOn w:val="Bekezdsalapbettpusa"/>
    <w:link w:val="Buborkszveg"/>
    <w:uiPriority w:val="99"/>
    <w:semiHidden/>
    <w:rsid w:val="00CD3884"/>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CD3884"/>
    <w:rPr>
      <w:sz w:val="20"/>
    </w:rPr>
  </w:style>
  <w:style w:type="character" w:customStyle="1" w:styleId="LbjegyzetszvegChar">
    <w:name w:val="Lábjegyzetszöveg Char"/>
    <w:basedOn w:val="Bekezdsalapbettpusa"/>
    <w:link w:val="Lbjegyzetszveg"/>
    <w:uiPriority w:val="99"/>
    <w:semiHidden/>
    <w:rsid w:val="00CD3884"/>
    <w:rPr>
      <w:rFonts w:ascii="Tahoma" w:eastAsia="Times New Roman" w:hAnsi="Tahoma" w:cs="Times New Roman"/>
      <w:sz w:val="20"/>
      <w:szCs w:val="20"/>
      <w:lang w:eastAsia="hu-HU"/>
    </w:rPr>
  </w:style>
  <w:style w:type="character" w:styleId="Lbjegyzet-hivatkozs">
    <w:name w:val="footnote reference"/>
    <w:basedOn w:val="Bekezdsalapbettpusa"/>
    <w:uiPriority w:val="99"/>
    <w:semiHidden/>
    <w:unhideWhenUsed/>
    <w:rsid w:val="00CD3884"/>
    <w:rPr>
      <w:vertAlign w:val="superscript"/>
    </w:rPr>
  </w:style>
  <w:style w:type="paragraph" w:styleId="NormlWeb">
    <w:name w:val="Normal (Web)"/>
    <w:basedOn w:val="Norml"/>
    <w:uiPriority w:val="99"/>
    <w:unhideWhenUsed/>
    <w:rsid w:val="00CB53A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A389-DF6B-454D-9017-B71F7155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2670</Words>
  <Characters>19124</Characters>
  <Application>Microsoft Office Word</Application>
  <DocSecurity>0</DocSecurity>
  <Lines>341</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dc:creator>
  <cp:lastModifiedBy>Bacsárdi József</cp:lastModifiedBy>
  <cp:revision>8</cp:revision>
  <dcterms:created xsi:type="dcterms:W3CDTF">2015-02-18T11:40:00Z</dcterms:created>
  <dcterms:modified xsi:type="dcterms:W3CDTF">2017-06-30T10:18:00Z</dcterms:modified>
</cp:coreProperties>
</file>